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0272D" w14:textId="77777777" w:rsidR="0090083E" w:rsidRPr="004225A2" w:rsidRDefault="0090083E" w:rsidP="008876C3">
      <w:pPr>
        <w:spacing w:before="120"/>
        <w:rPr>
          <w:lang w:val="ro-MD"/>
        </w:rPr>
      </w:pPr>
    </w:p>
    <w:p w14:paraId="41EBB387" w14:textId="77777777" w:rsidR="0090083E" w:rsidRPr="004225A2" w:rsidRDefault="0090083E" w:rsidP="008876C3">
      <w:pPr>
        <w:pStyle w:val="Titlu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14:paraId="0A531524" w14:textId="77777777" w:rsidR="00193507" w:rsidRPr="004225A2" w:rsidRDefault="00193507" w:rsidP="00193507">
      <w:pPr>
        <w:rPr>
          <w:lang w:val="ro-MD"/>
        </w:rPr>
      </w:pPr>
    </w:p>
    <w:p w14:paraId="6FF92FAD" w14:textId="15ADA04F" w:rsidR="0067214D" w:rsidRDefault="0069001F" w:rsidP="001341A1">
      <w:pPr>
        <w:spacing w:before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1341A1">
        <w:rPr>
          <w:b/>
          <w:sz w:val="24"/>
          <w:szCs w:val="24"/>
          <w:lang w:val="ro-MD"/>
        </w:rPr>
        <w:t xml:space="preserve"> </w:t>
      </w:r>
      <w:r w:rsidR="00914A85" w:rsidRPr="00914A85">
        <w:rPr>
          <w:b/>
          <w:sz w:val="28"/>
          <w:szCs w:val="28"/>
          <w:lang w:val="ro-MD"/>
        </w:rPr>
        <w:t xml:space="preserve">Accesoriilor, consumabilelor și pieselor pentru computere și aparate de multiplicare </w:t>
      </w:r>
      <w:r w:rsidRPr="00914A85">
        <w:rPr>
          <w:b/>
          <w:sz w:val="28"/>
          <w:szCs w:val="28"/>
          <w:lang w:val="ro-MD"/>
        </w:rPr>
        <w:br/>
      </w:r>
      <w:r w:rsidRPr="004225A2">
        <w:rPr>
          <w:b/>
          <w:sz w:val="24"/>
          <w:szCs w:val="24"/>
          <w:lang w:val="ro-MD"/>
        </w:rPr>
        <w:t>prin procedura de achiziție</w:t>
      </w:r>
      <w:r w:rsidR="001341A1" w:rsidRPr="001341A1">
        <w:rPr>
          <w:b/>
          <w:sz w:val="24"/>
          <w:szCs w:val="24"/>
          <w:lang w:val="ro-MD"/>
        </w:rPr>
        <w:t xml:space="preserve"> </w:t>
      </w:r>
      <w:r w:rsidR="0067214D">
        <w:rPr>
          <w:b/>
          <w:sz w:val="24"/>
          <w:szCs w:val="24"/>
          <w:lang w:val="ro-MD"/>
        </w:rPr>
        <w:t xml:space="preserve">Licitație deschisă </w:t>
      </w:r>
    </w:p>
    <w:p w14:paraId="74A311BC" w14:textId="42249C69" w:rsidR="0067214D" w:rsidRDefault="0090083E" w:rsidP="001452F2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67214D">
        <w:rPr>
          <w:b/>
          <w:sz w:val="24"/>
          <w:szCs w:val="24"/>
          <w:lang w:val="ro-MD"/>
        </w:rPr>
        <w:t xml:space="preserve">Denumirea </w:t>
      </w:r>
      <w:r w:rsidR="00AC2788" w:rsidRPr="0067214D">
        <w:rPr>
          <w:b/>
          <w:sz w:val="24"/>
          <w:szCs w:val="24"/>
          <w:lang w:val="ro-MD"/>
        </w:rPr>
        <w:t>autorității</w:t>
      </w:r>
      <w:r w:rsidRPr="0067214D">
        <w:rPr>
          <w:b/>
          <w:sz w:val="24"/>
          <w:szCs w:val="24"/>
          <w:lang w:val="ro-MD"/>
        </w:rPr>
        <w:t xml:space="preserve"> contractante: </w:t>
      </w:r>
      <w:r w:rsidR="0067214D">
        <w:rPr>
          <w:b/>
          <w:sz w:val="24"/>
          <w:szCs w:val="24"/>
          <w:lang w:val="ro-MD"/>
        </w:rPr>
        <w:t>Secretariatul Parlamentului</w:t>
      </w:r>
    </w:p>
    <w:p w14:paraId="566F37A7" w14:textId="4CA1C22D" w:rsidR="0090083E" w:rsidRPr="0067214D" w:rsidRDefault="0090083E" w:rsidP="001452F2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67214D">
        <w:rPr>
          <w:b/>
          <w:sz w:val="24"/>
          <w:szCs w:val="24"/>
          <w:lang w:val="ro-MD"/>
        </w:rPr>
        <w:t xml:space="preserve">IDNO: </w:t>
      </w:r>
      <w:r w:rsidR="001341A1" w:rsidRPr="0067214D">
        <w:rPr>
          <w:sz w:val="26"/>
          <w:szCs w:val="26"/>
          <w:lang w:val="ro-MD"/>
        </w:rPr>
        <w:t>1006601003762</w:t>
      </w:r>
    </w:p>
    <w:p w14:paraId="03B6D36B" w14:textId="2347DCCC" w:rsidR="00A61F2B" w:rsidRPr="004225A2" w:rsidRDefault="00A61F2B" w:rsidP="001452F2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1341A1">
        <w:rPr>
          <w:b/>
          <w:sz w:val="24"/>
          <w:szCs w:val="24"/>
          <w:lang w:val="ro-MD"/>
        </w:rPr>
        <w:t>mun. Chișinău, bd. Ștefan cel Mare și Sfînt 105</w:t>
      </w:r>
    </w:p>
    <w:p w14:paraId="17D969DE" w14:textId="3DE1CF7C" w:rsidR="00A61F2B" w:rsidRPr="004225A2" w:rsidRDefault="00A61F2B" w:rsidP="001452F2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telefon: </w:t>
      </w:r>
      <w:r w:rsidR="00960E00">
        <w:rPr>
          <w:b/>
          <w:sz w:val="24"/>
          <w:szCs w:val="24"/>
          <w:lang w:val="ro-MD"/>
        </w:rPr>
        <w:t>0 22 820 -205; 820-</w:t>
      </w:r>
      <w:r w:rsidR="00771CD3">
        <w:rPr>
          <w:b/>
          <w:sz w:val="24"/>
          <w:szCs w:val="24"/>
          <w:lang w:val="ro-MD"/>
        </w:rPr>
        <w:t>196</w:t>
      </w:r>
    </w:p>
    <w:p w14:paraId="11472E06" w14:textId="1E9E5C6B" w:rsidR="0067214D" w:rsidRPr="0067214D" w:rsidRDefault="00A61F2B" w:rsidP="001452F2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ro-MD"/>
        </w:rPr>
      </w:pPr>
      <w:r w:rsidRPr="0067214D">
        <w:rPr>
          <w:b/>
          <w:sz w:val="24"/>
          <w:szCs w:val="24"/>
          <w:lang w:val="ro-MD"/>
        </w:rPr>
        <w:t xml:space="preserve">Adresa de e-mail și de internet a autorității contractante: </w:t>
      </w:r>
      <w:hyperlink r:id="rId8" w:history="1">
        <w:r w:rsidR="0067214D" w:rsidRPr="0067214D">
          <w:rPr>
            <w:rStyle w:val="Hyperlink"/>
            <w:sz w:val="24"/>
            <w:szCs w:val="24"/>
            <w:lang w:val="ro-MD"/>
          </w:rPr>
          <w:t>ala.macari@parlament.md</w:t>
        </w:r>
      </w:hyperlink>
    </w:p>
    <w:p w14:paraId="64313F3D" w14:textId="5B9F81E6" w:rsidR="00A61F2B" w:rsidRPr="0067214D" w:rsidRDefault="002E606A" w:rsidP="001452F2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67214D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67214D">
        <w:rPr>
          <w:b/>
          <w:sz w:val="24"/>
          <w:szCs w:val="24"/>
          <w:lang w:val="ro-MD"/>
        </w:rPr>
        <w:t xml:space="preserve">: </w:t>
      </w:r>
      <w:r w:rsidR="008876C3" w:rsidRPr="0067214D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67214D">
        <w:rPr>
          <w:b/>
          <w:sz w:val="24"/>
          <w:szCs w:val="24"/>
          <w:lang w:val="ro-MD"/>
        </w:rPr>
        <w:t xml:space="preserve"> </w:t>
      </w:r>
    </w:p>
    <w:p w14:paraId="5053F5FA" w14:textId="2D3FA5F1" w:rsidR="0072330A" w:rsidRPr="004225A2" w:rsidRDefault="002E606A" w:rsidP="001452F2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 (dacă este cazul, </w:t>
      </w:r>
      <w:r w:rsidR="00AC2788" w:rsidRPr="004225A2">
        <w:rPr>
          <w:b/>
          <w:sz w:val="24"/>
          <w:szCs w:val="24"/>
          <w:lang w:val="ro-MD"/>
        </w:rPr>
        <w:t>mențiunea</w:t>
      </w:r>
      <w:r w:rsidRPr="004225A2">
        <w:rPr>
          <w:b/>
          <w:sz w:val="24"/>
          <w:szCs w:val="24"/>
          <w:lang w:val="ro-MD"/>
        </w:rPr>
        <w:t xml:space="preserve"> că autoritatea contractantă este o autoritate centrală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sau că </w:t>
      </w:r>
      <w:r w:rsidR="00AC2788" w:rsidRPr="004225A2">
        <w:rPr>
          <w:b/>
          <w:sz w:val="24"/>
          <w:szCs w:val="24"/>
          <w:lang w:val="ro-MD"/>
        </w:rPr>
        <w:t>achiziția</w:t>
      </w:r>
      <w:r w:rsidRPr="004225A2">
        <w:rPr>
          <w:b/>
          <w:sz w:val="24"/>
          <w:szCs w:val="24"/>
          <w:lang w:val="ro-MD"/>
        </w:rPr>
        <w:t xml:space="preserve"> implică o altă formă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comună): </w:t>
      </w:r>
      <w:r w:rsidR="0067214D">
        <w:rPr>
          <w:b/>
          <w:sz w:val="24"/>
          <w:szCs w:val="24"/>
          <w:lang w:val="ro-MD"/>
        </w:rPr>
        <w:t>Autoritate centrală</w:t>
      </w:r>
    </w:p>
    <w:p w14:paraId="40106A76" w14:textId="11AAC365" w:rsidR="0062221E" w:rsidRDefault="0062221E" w:rsidP="001452F2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livrarea/prestarea/executarea următoarelor bunuri /servicii/lucrări:</w:t>
      </w:r>
    </w:p>
    <w:p w14:paraId="5F16AB24" w14:textId="1C0B1049" w:rsidR="009E189E" w:rsidRDefault="009E189E" w:rsidP="001452F2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Cod CPV: 3</w:t>
      </w:r>
      <w:r w:rsidR="00914A85">
        <w:rPr>
          <w:b/>
          <w:sz w:val="24"/>
          <w:szCs w:val="24"/>
          <w:lang w:val="ro-MD"/>
        </w:rPr>
        <w:t>0200000-1</w:t>
      </w:r>
      <w:r>
        <w:rPr>
          <w:b/>
          <w:sz w:val="24"/>
          <w:szCs w:val="24"/>
          <w:lang w:val="ro-MD"/>
        </w:rPr>
        <w:t xml:space="preserve"> </w:t>
      </w:r>
    </w:p>
    <w:p w14:paraId="2AA516F3" w14:textId="05B7E4FB" w:rsidR="00BA2EF6" w:rsidRDefault="00BA2EF6" w:rsidP="00BA2EF6">
      <w:pPr>
        <w:tabs>
          <w:tab w:val="left" w:pos="284"/>
          <w:tab w:val="right" w:pos="426"/>
        </w:tabs>
        <w:spacing w:before="120"/>
        <w:rPr>
          <w:b/>
          <w:sz w:val="24"/>
          <w:szCs w:val="24"/>
          <w:lang w:val="ro-MD"/>
        </w:rPr>
      </w:pPr>
    </w:p>
    <w:tbl>
      <w:tblPr>
        <w:tblW w:w="1034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67214D" w:rsidRPr="00674A36" w14:paraId="525004CF" w14:textId="77777777" w:rsidTr="00515861">
        <w:trPr>
          <w:trHeight w:val="3960"/>
        </w:trPr>
        <w:tc>
          <w:tcPr>
            <w:tcW w:w="10349" w:type="dxa"/>
            <w:tcBorders>
              <w:bottom w:val="nil"/>
            </w:tcBorders>
            <w:shd w:val="clear" w:color="auto" w:fill="auto"/>
            <w:hideMark/>
          </w:tcPr>
          <w:p w14:paraId="123739FF" w14:textId="77777777" w:rsidR="0067214D" w:rsidRPr="0067214D" w:rsidRDefault="0067214D" w:rsidP="0067214D">
            <w:pPr>
              <w:rPr>
                <w:sz w:val="24"/>
                <w:szCs w:val="24"/>
                <w:lang w:val="en-US"/>
              </w:rPr>
            </w:pPr>
          </w:p>
          <w:tbl>
            <w:tblPr>
              <w:tblW w:w="10248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1163"/>
              <w:gridCol w:w="3261"/>
              <w:gridCol w:w="708"/>
              <w:gridCol w:w="709"/>
              <w:gridCol w:w="3373"/>
              <w:gridCol w:w="466"/>
            </w:tblGrid>
            <w:tr w:rsidR="004A6566" w:rsidRPr="00047730" w14:paraId="3CAD3FDC" w14:textId="77777777" w:rsidTr="00515861">
              <w:trPr>
                <w:gridAfter w:val="1"/>
                <w:wAfter w:w="466" w:type="dxa"/>
                <w:trHeight w:val="697"/>
              </w:trPr>
              <w:tc>
                <w:tcPr>
                  <w:tcW w:w="9782" w:type="dxa"/>
                  <w:gridSpan w:val="6"/>
                </w:tcPr>
                <w:p w14:paraId="6A8CF559" w14:textId="61DD5B6C" w:rsidR="004A6566" w:rsidRPr="00C00499" w:rsidRDefault="0067214D" w:rsidP="004A6566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jc w:val="both"/>
                  </w:pPr>
                  <w:r w:rsidRPr="0067214D">
                    <w:rPr>
                      <w:b/>
                      <w:color w:val="000000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</w:tr>
            <w:tr w:rsidR="004A6566" w:rsidRPr="00674A36" w14:paraId="4E9898D5" w14:textId="77777777" w:rsidTr="00515861">
              <w:trPr>
                <w:trHeight w:val="56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79D4F" w14:textId="77777777" w:rsidR="004A6566" w:rsidRPr="005B0108" w:rsidRDefault="004A6566" w:rsidP="004A6566">
                  <w:pPr>
                    <w:jc w:val="center"/>
                    <w:rPr>
                      <w:b/>
                    </w:rPr>
                  </w:pPr>
                  <w:r w:rsidRPr="005B0108">
                    <w:rPr>
                      <w:b/>
                    </w:rPr>
                    <w:t>Nr. d/o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AB6FD" w14:textId="77777777" w:rsidR="004A6566" w:rsidRPr="005B0108" w:rsidRDefault="004A6566" w:rsidP="004A6566">
                  <w:pPr>
                    <w:jc w:val="center"/>
                    <w:rPr>
                      <w:b/>
                    </w:rPr>
                  </w:pPr>
                  <w:r w:rsidRPr="005B0108">
                    <w:rPr>
                      <w:b/>
                    </w:rPr>
                    <w:t>Cod CPV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AAF933" w14:textId="77777777" w:rsidR="004A6566" w:rsidRPr="005B0108" w:rsidRDefault="004A6566" w:rsidP="004A6566">
                  <w:pPr>
                    <w:jc w:val="center"/>
                    <w:rPr>
                      <w:b/>
                    </w:rPr>
                  </w:pPr>
                  <w:r w:rsidRPr="005B0108">
                    <w:rPr>
                      <w:b/>
                    </w:rPr>
                    <w:t>Denumirea bunurilor solicitate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70BF1" w14:textId="77777777" w:rsidR="004A6566" w:rsidRPr="005B0108" w:rsidRDefault="004A6566" w:rsidP="004A6566">
                  <w:pPr>
                    <w:jc w:val="center"/>
                    <w:rPr>
                      <w:b/>
                    </w:rPr>
                  </w:pPr>
                  <w:r w:rsidRPr="005B0108">
                    <w:rPr>
                      <w:b/>
                    </w:rPr>
                    <w:t>Unitatea de măsură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2047A" w14:textId="77777777" w:rsidR="004A6566" w:rsidRPr="005B0108" w:rsidRDefault="004A6566" w:rsidP="004A6566">
                  <w:pPr>
                    <w:jc w:val="center"/>
                    <w:rPr>
                      <w:b/>
                    </w:rPr>
                  </w:pPr>
                  <w:r w:rsidRPr="005B0108">
                    <w:rPr>
                      <w:b/>
                    </w:rPr>
                    <w:t>Cantitatea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ED869" w14:textId="77777777" w:rsidR="004A6566" w:rsidRDefault="004A6566" w:rsidP="004A6566">
                  <w:pPr>
                    <w:jc w:val="center"/>
                    <w:rPr>
                      <w:b/>
                      <w:lang w:val="en-US"/>
                    </w:rPr>
                  </w:pPr>
                  <w:r w:rsidRPr="004A6566">
                    <w:rPr>
                      <w:b/>
                      <w:lang w:val="en-US"/>
                    </w:rPr>
                    <w:t>Specificarea tehnică deplină solicitată, Standarde de referinţă</w:t>
                  </w:r>
                </w:p>
                <w:p w14:paraId="1188716E" w14:textId="77777777" w:rsidR="004A6566" w:rsidRDefault="004A6566" w:rsidP="004A6566">
                  <w:pPr>
                    <w:jc w:val="center"/>
                    <w:rPr>
                      <w:b/>
                      <w:lang w:val="ro-MD"/>
                    </w:rPr>
                  </w:pPr>
                </w:p>
                <w:p w14:paraId="287293B0" w14:textId="6502AD88" w:rsidR="004A6566" w:rsidRPr="004A6566" w:rsidRDefault="004A6566" w:rsidP="004A6566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4A6566" w:rsidRPr="00D77ECC" w14:paraId="14152CE2" w14:textId="77777777" w:rsidTr="00515861">
              <w:trPr>
                <w:trHeight w:val="56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2C11AC" w14:textId="77777777" w:rsidR="004A6566" w:rsidRPr="004A6566" w:rsidRDefault="004A6566" w:rsidP="004A6566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AEDBB5" w14:textId="77777777" w:rsidR="004A6566" w:rsidRPr="00273448" w:rsidRDefault="004A6566" w:rsidP="004A6566">
                  <w:pPr>
                    <w:jc w:val="center"/>
                  </w:pPr>
                  <w:r w:rsidRPr="00273448">
                    <w:t xml:space="preserve">Lotul -1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FA1FF" w14:textId="77777777" w:rsidR="004A6566" w:rsidRPr="005B0108" w:rsidRDefault="004A6566" w:rsidP="004A656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66750D" w14:textId="77777777" w:rsidR="004A6566" w:rsidRPr="005B0108" w:rsidRDefault="004A6566" w:rsidP="004A656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A53D28" w14:textId="77777777" w:rsidR="004A6566" w:rsidRPr="005B0108" w:rsidRDefault="004A6566" w:rsidP="004A656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7DB50" w14:textId="77777777" w:rsidR="004A6566" w:rsidRPr="005B0108" w:rsidRDefault="004A6566" w:rsidP="004A6566">
                  <w:pPr>
                    <w:jc w:val="center"/>
                    <w:rPr>
                      <w:b/>
                    </w:rPr>
                  </w:pPr>
                </w:p>
              </w:tc>
            </w:tr>
            <w:tr w:rsidR="004A6566" w:rsidRPr="00D77ECC" w14:paraId="00F69F4A" w14:textId="77777777" w:rsidTr="00515861">
              <w:trPr>
                <w:trHeight w:val="56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7A303" w14:textId="77777777" w:rsidR="004A6566" w:rsidRPr="00273448" w:rsidRDefault="004A6566" w:rsidP="004A6566">
                  <w:pPr>
                    <w:jc w:val="center"/>
                  </w:pPr>
                  <w:r w:rsidRPr="00273448">
                    <w:t>1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E561D2" w14:textId="77777777" w:rsidR="004A6566" w:rsidRPr="00273448" w:rsidRDefault="004A6566" w:rsidP="004A6566">
                  <w:pPr>
                    <w:jc w:val="center"/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67601" w14:textId="77777777" w:rsidR="004A6566" w:rsidRPr="004A6566" w:rsidRDefault="004A6566" w:rsidP="004A6566">
                  <w:pPr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>Switch</w:t>
                  </w:r>
                  <w:r w:rsidRPr="004A6566">
                    <w:rPr>
                      <w:rFonts w:eastAsia="Georgia"/>
                      <w:bCs/>
                      <w:lang w:val="en-US"/>
                    </w:rPr>
                    <w:t>,</w:t>
                  </w:r>
                  <w:r w:rsidRPr="004A6566">
                    <w:rPr>
                      <w:rFonts w:eastAsia="Georgia"/>
                      <w:lang w:val="en-US"/>
                    </w:rPr>
                    <w:t xml:space="preserve"> Cisco Catalyst WS-2960L-48PQ-LL</w:t>
                  </w:r>
                </w:p>
                <w:p w14:paraId="5F4A0A09" w14:textId="77777777" w:rsidR="004A6566" w:rsidRPr="00273448" w:rsidRDefault="004A6566" w:rsidP="004A6566">
                  <w:r w:rsidRPr="00273448">
                    <w:rPr>
                      <w:rFonts w:eastAsia="Georgia"/>
                      <w:bCs/>
                    </w:rPr>
                    <w:t>Garanție min. 12 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6FD6E8" w14:textId="77777777" w:rsidR="004A6566" w:rsidRPr="00273448" w:rsidRDefault="004A6566" w:rsidP="004A6566">
                  <w:pPr>
                    <w:jc w:val="center"/>
                  </w:pPr>
                  <w:r w:rsidRPr="00273448"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9461BD" w14:textId="77777777" w:rsidR="004A6566" w:rsidRPr="00273448" w:rsidRDefault="004A6566" w:rsidP="004A6566">
                  <w:pPr>
                    <w:jc w:val="center"/>
                  </w:pPr>
                  <w:r w:rsidRPr="00273448"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76793D" w14:textId="77777777" w:rsidR="004A6566" w:rsidRPr="004A6566" w:rsidRDefault="004A6566" w:rsidP="004A6566">
                  <w:pPr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>Switch</w:t>
                  </w:r>
                  <w:r w:rsidRPr="004A6566">
                    <w:rPr>
                      <w:rFonts w:eastAsia="Georgia"/>
                      <w:bCs/>
                      <w:lang w:val="en-US"/>
                    </w:rPr>
                    <w:t>,</w:t>
                  </w:r>
                  <w:r w:rsidRPr="004A6566">
                    <w:rPr>
                      <w:rFonts w:eastAsia="Georgia"/>
                      <w:lang w:val="en-US"/>
                    </w:rPr>
                    <w:t xml:space="preserve"> Cisco Catalyst WS-C2960L-48PQ-LL</w:t>
                  </w:r>
                </w:p>
                <w:p w14:paraId="0A15CA18" w14:textId="77777777" w:rsidR="004A6566" w:rsidRPr="00273448" w:rsidRDefault="004A6566" w:rsidP="004A6566">
                  <w:r w:rsidRPr="00273448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C00499" w14:paraId="7C687F24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497F93" w14:textId="77777777" w:rsidR="004A6566" w:rsidRPr="00273448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AFEBE3" w14:textId="77777777" w:rsidR="004A6566" w:rsidRPr="00273448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rPr>
                      <w:sz w:val="22"/>
                      <w:szCs w:val="22"/>
                      <w:lang w:val="en-US"/>
                    </w:rPr>
                    <w:t>Lotul -2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965BA" w14:textId="77777777" w:rsidR="004A6566" w:rsidRPr="00273448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0755A" w14:textId="77777777" w:rsidR="004A6566" w:rsidRPr="00273448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62BD02" w14:textId="77777777" w:rsidR="004A6566" w:rsidRPr="00273448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9E239" w14:textId="77777777" w:rsidR="004A6566" w:rsidRPr="00273448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4C57B7" w14:paraId="324EBC6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E2917F" w14:textId="77777777" w:rsidR="004A6566" w:rsidRPr="00273448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49412" w14:textId="77777777" w:rsidR="004A6566" w:rsidRPr="00273448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155B2" w14:textId="77777777" w:rsidR="004A6566" w:rsidRPr="00273448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73448">
                    <w:rPr>
                      <w:sz w:val="22"/>
                      <w:szCs w:val="22"/>
                    </w:rPr>
                    <w:t>Switch, Mikrotik CRS328-24P-4S+RM 24 port POE 500W</w:t>
                  </w:r>
                </w:p>
                <w:p w14:paraId="05A181BB" w14:textId="77777777" w:rsidR="004A6566" w:rsidRPr="00273448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73448">
                    <w:rPr>
                      <w:sz w:val="22"/>
                      <w:szCs w:val="22"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FAA446" w14:textId="77777777" w:rsidR="004A6566" w:rsidRPr="00273448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73448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CD3E3" w14:textId="77777777" w:rsidR="004A6566" w:rsidRPr="00273448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73448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9B016" w14:textId="77777777" w:rsidR="004A6566" w:rsidRPr="00273448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73448">
                    <w:rPr>
                      <w:sz w:val="22"/>
                      <w:szCs w:val="22"/>
                    </w:rPr>
                    <w:t>Switch, Mikrotik CRS328-24P-4S+RM 24 port POE 500W</w:t>
                  </w:r>
                </w:p>
                <w:p w14:paraId="02452951" w14:textId="77777777" w:rsidR="004A6566" w:rsidRPr="00273448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73448">
                    <w:rPr>
                      <w:sz w:val="22"/>
                      <w:szCs w:val="22"/>
                    </w:rPr>
                    <w:t>Garanție min. 12 luni</w:t>
                  </w:r>
                </w:p>
              </w:tc>
            </w:tr>
            <w:tr w:rsidR="004A6566" w:rsidRPr="004C57B7" w14:paraId="18F1D719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F7DB1" w14:textId="77777777" w:rsidR="004A6566" w:rsidRPr="00273448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59C7C" w14:textId="77777777" w:rsidR="004A6566" w:rsidRPr="00273448" w:rsidRDefault="004A6566" w:rsidP="004A6566">
                  <w:pPr>
                    <w:jc w:val="center"/>
                  </w:pPr>
                  <w:r w:rsidRPr="00273448">
                    <w:rPr>
                      <w:sz w:val="22"/>
                      <w:szCs w:val="22"/>
                      <w:lang w:val="en-US"/>
                    </w:rPr>
                    <w:t>Lotul -3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7108D5" w14:textId="77777777" w:rsidR="004A6566" w:rsidRPr="00273448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6C874D" w14:textId="77777777" w:rsidR="004A6566" w:rsidRPr="00273448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F9075" w14:textId="77777777" w:rsidR="004A6566" w:rsidRPr="00273448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A5992C" w14:textId="77777777" w:rsidR="004A6566" w:rsidRPr="00273448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4A6566" w:rsidRPr="004C57B7" w14:paraId="09BD0A2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590B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D3330" w14:textId="77777777" w:rsidR="004A6566" w:rsidRDefault="004A6566" w:rsidP="004A6566">
                  <w:pPr>
                    <w:jc w:val="center"/>
                    <w:rPr>
                      <w:b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41A48F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9495A">
                    <w:rPr>
                      <w:sz w:val="22"/>
                      <w:szCs w:val="22"/>
                    </w:rPr>
                    <w:t xml:space="preserve">Acces Point, Ubiquiti UniFi nanoHD 4x4 MU-MIMO on 5GHz (1733Mbps max PHY rate), 2x2 MIMO on 2.4GHz (300Mbps max PHY rate) 802.3af, </w:t>
                  </w:r>
                </w:p>
                <w:p w14:paraId="6C52DFFB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9495A">
                    <w:rPr>
                      <w:sz w:val="22"/>
                      <w:szCs w:val="22"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679ED0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46A81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B6A1A5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9495A">
                    <w:rPr>
                      <w:sz w:val="22"/>
                      <w:szCs w:val="22"/>
                    </w:rPr>
                    <w:t xml:space="preserve">Acces Point, Ubiquiti UniFi nanoHD 4x4 MU-MIMO on 5GHz (1733Mbps max PHY rate), 2x2 MIMO on 2.4GHz (300Mbps max PHY rate) 802.3af, </w:t>
                  </w:r>
                </w:p>
                <w:p w14:paraId="0463F510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9495A">
                    <w:rPr>
                      <w:sz w:val="22"/>
                      <w:szCs w:val="22"/>
                    </w:rPr>
                    <w:t>Garanție min. 12 luni</w:t>
                  </w:r>
                </w:p>
              </w:tc>
            </w:tr>
            <w:tr w:rsidR="004A6566" w:rsidRPr="004C57B7" w14:paraId="7668D0E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C565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C9E47D" w14:textId="77777777" w:rsidR="004A6566" w:rsidRDefault="004A6566" w:rsidP="004A6566">
                  <w:pPr>
                    <w:jc w:val="center"/>
                    <w:rPr>
                      <w:b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F3374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75AAC6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2572A1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AB5858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4A6566" w:rsidRPr="00674A36" w14:paraId="464CCA6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22285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71B0DF" w14:textId="77777777" w:rsidR="004A6566" w:rsidRDefault="004A6566" w:rsidP="004A6566">
                  <w:pPr>
                    <w:jc w:val="center"/>
                    <w:rPr>
                      <w:b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9B481B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Mikrotik RBGPOE Passive POE (</w:t>
                  </w:r>
                  <w:proofErr w:type="gramStart"/>
                  <w:r w:rsidRPr="004A6566">
                    <w:rPr>
                      <w:lang w:val="en-US"/>
                    </w:rPr>
                    <w:t>non 802</w:t>
                  </w:r>
                  <w:proofErr w:type="gramEnd"/>
                  <w:r w:rsidRPr="004A6566">
                    <w:rPr>
                      <w:lang w:val="en-US"/>
                    </w:rPr>
                    <w:t>.3af), 9 - 48V Accepts up to 56V Max. Cur. 2A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2A1FA2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0C4C04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CF7D8" w14:textId="77777777" w:rsidR="004A6566" w:rsidRPr="004A6566" w:rsidRDefault="004A6566" w:rsidP="004A6566">
                  <w:pPr>
                    <w:rPr>
                      <w:rFonts w:eastAsia="Georgia"/>
                      <w:bCs/>
                      <w:highlight w:val="yellow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Mikrotik RBGPOE Passive POE (</w:t>
                  </w:r>
                  <w:proofErr w:type="gramStart"/>
                  <w:r w:rsidRPr="004A6566">
                    <w:rPr>
                      <w:rFonts w:eastAsia="Georgia"/>
                      <w:bCs/>
                      <w:lang w:val="en-US"/>
                    </w:rPr>
                    <w:t>non 802</w:t>
                  </w:r>
                  <w:proofErr w:type="gramEnd"/>
                  <w:r w:rsidRPr="004A6566">
                    <w:rPr>
                      <w:rFonts w:eastAsia="Georgia"/>
                      <w:bCs/>
                      <w:lang w:val="en-US"/>
                    </w:rPr>
                    <w:t>.3af), 9 - 48V Accepts up to 56V Max. Cur. 2A</w:t>
                  </w:r>
                </w:p>
              </w:tc>
            </w:tr>
            <w:tr w:rsidR="004A6566" w:rsidRPr="004C57B7" w14:paraId="1466B3F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FD75F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A4109A" w14:textId="77777777" w:rsidR="004A6566" w:rsidRDefault="004A6566" w:rsidP="004A6566">
                  <w:pPr>
                    <w:jc w:val="center"/>
                    <w:rPr>
                      <w:b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1DA570" w14:textId="77777777" w:rsidR="004A6566" w:rsidRPr="008A754D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6063B9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DE8639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026A0" w14:textId="77777777" w:rsidR="004A6566" w:rsidRPr="00E9495A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</w:tr>
            <w:tr w:rsidR="004A6566" w:rsidRPr="00674A36" w14:paraId="1B88CD37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12335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495891" w14:textId="77777777" w:rsidR="004A6566" w:rsidRDefault="004A6566" w:rsidP="004A6566">
                  <w:pPr>
                    <w:jc w:val="center"/>
                    <w:rPr>
                      <w:b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D78E17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Surge Protection pentru Unit 19 Rack C14 PDU, min. 6 prize Euro Schuko, 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72D2E9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120438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8AE6F" w14:textId="77777777" w:rsidR="004A6566" w:rsidRPr="004A6566" w:rsidRDefault="004A6566" w:rsidP="004A6566">
                  <w:pPr>
                    <w:rPr>
                      <w:rFonts w:eastAsia="Georgia"/>
                      <w:b/>
                      <w:lang w:val="en-US"/>
                    </w:rPr>
                  </w:pPr>
                  <w:r w:rsidRPr="004A6566">
                    <w:rPr>
                      <w:lang w:val="en-US"/>
                    </w:rPr>
                    <w:t>Surge Protection pentru Unit 19 Rack C14 PDU, min. 6 prize Euro Schuko, garanție mun. 36 luni</w:t>
                  </w:r>
                </w:p>
              </w:tc>
            </w:tr>
            <w:tr w:rsidR="004A6566" w:rsidRPr="004C57B7" w14:paraId="733C9A17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35783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2C462" w14:textId="77777777" w:rsidR="004A6566" w:rsidRDefault="004A6566" w:rsidP="004A6566">
                  <w:pPr>
                    <w:jc w:val="center"/>
                    <w:rPr>
                      <w:b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449F9F" w14:textId="77777777" w:rsidR="004A6566" w:rsidRPr="008A754D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AC5D32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0171E" w14:textId="77777777" w:rsidR="004A6566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3861C" w14:textId="77777777" w:rsidR="004A6566" w:rsidRPr="008A754D" w:rsidRDefault="004A6566" w:rsidP="004A6566"/>
              </w:tc>
            </w:tr>
            <w:tr w:rsidR="004A6566" w:rsidRPr="00674A36" w14:paraId="4AF467E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04DD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79ACE" w14:textId="77777777" w:rsidR="004A6566" w:rsidRDefault="004A6566" w:rsidP="004A6566">
                  <w:pPr>
                    <w:jc w:val="center"/>
                    <w:rPr>
                      <w:b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2ABF5A" w14:textId="77777777" w:rsidR="004A6566" w:rsidRPr="004A6566" w:rsidRDefault="004A6566" w:rsidP="004A6566">
                  <w:pPr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>APC SMART UPS SMT 3000,</w:t>
                  </w:r>
                </w:p>
                <w:p w14:paraId="25FBDCE7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565179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807AB4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02CE0" w14:textId="77777777" w:rsidR="004A6566" w:rsidRPr="004A6566" w:rsidRDefault="004A6566" w:rsidP="004A6566">
                  <w:pPr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>APC SMART UPS SMT 3000,</w:t>
                  </w:r>
                </w:p>
                <w:p w14:paraId="73F64CFC" w14:textId="77777777" w:rsidR="004A6566" w:rsidRPr="004A6566" w:rsidRDefault="004A6566" w:rsidP="004A6566">
                  <w:pPr>
                    <w:rPr>
                      <w:rFonts w:eastAsia="Georgia"/>
                      <w:bCs/>
                      <w:highlight w:val="yellow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36 luni</w:t>
                  </w:r>
                </w:p>
              </w:tc>
            </w:tr>
            <w:tr w:rsidR="004A6566" w:rsidRPr="004C57B7" w14:paraId="7F34E8C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436C5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9F90B5" w14:textId="77777777" w:rsidR="004A6566" w:rsidRDefault="004A6566" w:rsidP="004A6566">
                  <w:pPr>
                    <w:jc w:val="center"/>
                    <w:rPr>
                      <w:b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7F4075" w14:textId="77777777" w:rsidR="004A6566" w:rsidRPr="00E9495A" w:rsidRDefault="004A6566" w:rsidP="004A6566">
                  <w:pPr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D86DAB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F4168E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232D5" w14:textId="77777777" w:rsidR="004A6566" w:rsidRPr="00E9495A" w:rsidRDefault="004A6566" w:rsidP="004A6566">
                  <w:pPr>
                    <w:rPr>
                      <w:rFonts w:eastAsia="Georgia"/>
                    </w:rPr>
                  </w:pPr>
                </w:p>
              </w:tc>
            </w:tr>
            <w:tr w:rsidR="004A6566" w:rsidRPr="00D77ECC" w14:paraId="4D11E59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2D42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21253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9EB641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Acumulator pentru UPS APC ES-400 - compatible battery RBC 106</w:t>
                  </w:r>
                </w:p>
                <w:p w14:paraId="4FC2C9AF" w14:textId="77777777" w:rsidR="004A6566" w:rsidRPr="008A754D" w:rsidRDefault="004A6566" w:rsidP="004A6566">
                  <w: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011E4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7B576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30</w:t>
                  </w:r>
                </w:p>
                <w:p w14:paraId="7BD5FDA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5B7223E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44D81C2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31BDBA3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69DE84F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Acumulator pentru UPS APC ES-400 - compatible battery RBC 106</w:t>
                  </w:r>
                </w:p>
                <w:p w14:paraId="02E6031B" w14:textId="77777777" w:rsidR="004A6566" w:rsidRPr="00D54668" w:rsidRDefault="004A6566" w:rsidP="004A6566">
                  <w:pPr>
                    <w:rPr>
                      <w:rFonts w:eastAsia="Georgia"/>
                    </w:rPr>
                  </w:pPr>
                  <w:r>
                    <w:t>Garanție min. 12 luni</w:t>
                  </w:r>
                </w:p>
              </w:tc>
            </w:tr>
            <w:tr w:rsidR="004A6566" w:rsidRPr="00D77ECC" w14:paraId="02B424C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0E5D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9D29E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5CD4AF" w14:textId="77777777" w:rsidR="004A6566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83B0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C71E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80A6AE8" w14:textId="77777777" w:rsidR="004A6566" w:rsidRPr="00D54668" w:rsidRDefault="004A6566" w:rsidP="004A6566">
                  <w:pPr>
                    <w:rPr>
                      <w:rFonts w:eastAsia="Georgia"/>
                    </w:rPr>
                  </w:pPr>
                </w:p>
              </w:tc>
            </w:tr>
            <w:tr w:rsidR="004A6566" w:rsidRPr="00D77ECC" w14:paraId="080C553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34EE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74D7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D297C7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Acumulator pentru UPS model HR5.8-12V</w:t>
                  </w:r>
                </w:p>
                <w:p w14:paraId="6815A22E" w14:textId="77777777" w:rsidR="004A6566" w:rsidRPr="008A754D" w:rsidRDefault="004A6566" w:rsidP="004A6566">
                  <w: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FBA657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9131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32</w:t>
                  </w:r>
                </w:p>
                <w:p w14:paraId="4FCE887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415603B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1BDA409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EEC3C3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Acumulator pentru UPS model HR5.8-12V</w:t>
                  </w:r>
                </w:p>
                <w:p w14:paraId="67CEEAA3" w14:textId="77777777" w:rsidR="004A6566" w:rsidRPr="00D54668" w:rsidRDefault="004A6566" w:rsidP="004A6566">
                  <w:pPr>
                    <w:rPr>
                      <w:rFonts w:eastAsia="Georgia"/>
                    </w:rPr>
                  </w:pPr>
                  <w:r w:rsidRPr="00D54668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1268EB1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2D1AC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6A412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5259BA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8DEE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C35C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923A2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6D320D0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FF1A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B5754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60B25A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Acumulator pentru UPS 12v/9Ah 6 cell</w:t>
                  </w:r>
                </w:p>
                <w:p w14:paraId="78A7222D" w14:textId="77777777" w:rsidR="004A6566" w:rsidRPr="00D54668" w:rsidRDefault="004A6566" w:rsidP="004A6566">
                  <w:pPr>
                    <w:rPr>
                      <w:rFonts w:eastAsia="Georgia"/>
                    </w:rPr>
                  </w:pPr>
                  <w:r w:rsidRPr="00D54668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6FF60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66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30</w:t>
                  </w:r>
                </w:p>
                <w:p w14:paraId="4FA1D13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0DE3041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21B90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Acumulator pentru UPS 12v/9Ah 6 cell</w:t>
                  </w:r>
                </w:p>
                <w:p w14:paraId="7DC44257" w14:textId="77777777" w:rsidR="004A6566" w:rsidRPr="00D54668" w:rsidRDefault="004A6566" w:rsidP="004A6566">
                  <w:pPr>
                    <w:rPr>
                      <w:rFonts w:eastAsia="Georgia"/>
                    </w:rPr>
                  </w:pPr>
                  <w:r w:rsidRPr="00D54668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1BCF372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2A7E1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4FDC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F8433C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8386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A413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E47A5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674A36" w14:paraId="1AFD8B0C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354B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6CFC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6C9A3F" w14:textId="77777777" w:rsidR="004A6566" w:rsidRPr="00AB52BE" w:rsidRDefault="004A6566" w:rsidP="004A6566">
                  <w:pPr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>19” Fixed shelf 800mm, for Rack with depth 1000mm, loading 100kg, with mounting ear 710mm-910mm, black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661DC9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9152A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  <w:p w14:paraId="281CB81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70CE577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36FF452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7A0CD4F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5953D65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3695B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>19” Fixed shelf 800mm, for Rack with depth 1000mm, loading 100kg, with mounting ear 710mm-910mm, black</w:t>
                  </w:r>
                </w:p>
              </w:tc>
            </w:tr>
            <w:tr w:rsidR="004A6566" w:rsidRPr="00D77ECC" w14:paraId="7DB997C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C0DA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55E3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B6E6B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7D8E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CA2F6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94F72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6FFB74B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FFB6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5C065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D123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Orange, length 1 m</w:t>
                  </w:r>
                </w:p>
                <w:p w14:paraId="3260F8E3" w14:textId="77777777" w:rsidR="004A6566" w:rsidRPr="00AB52BE" w:rsidRDefault="004A6566" w:rsidP="004A6566">
                  <w:pPr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  <w:bCs/>
                    </w:rPr>
                    <w:t xml:space="preserve">Example (VALUE </w:t>
                  </w:r>
                  <w:r w:rsidRPr="00D54668">
                    <w:rPr>
                      <w:rFonts w:eastAsia="Georgia"/>
                    </w:rPr>
                    <w:t>21.99.1931</w:t>
                  </w:r>
                  <w:r w:rsidRPr="00D54668">
                    <w:rPr>
                      <w:rFonts w:eastAsia="Georgia"/>
                      <w:bCs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8F0AF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7649B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40</w:t>
                  </w:r>
                </w:p>
                <w:p w14:paraId="00F6805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0BA57BE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668FADB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3107B4B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AD667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Orange, length 1 m</w:t>
                  </w:r>
                </w:p>
                <w:p w14:paraId="0A40B8BA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  <w:bCs/>
                    </w:rPr>
                    <w:t xml:space="preserve">Example (VALUE </w:t>
                  </w:r>
                  <w:r w:rsidRPr="00D54668">
                    <w:rPr>
                      <w:rFonts w:eastAsia="Georgia"/>
                    </w:rPr>
                    <w:t>21.99.1931</w:t>
                  </w:r>
                  <w:r w:rsidRPr="00D54668">
                    <w:rPr>
                      <w:rFonts w:eastAsia="Georgia"/>
                      <w:bCs/>
                    </w:rPr>
                    <w:t>)</w:t>
                  </w:r>
                </w:p>
              </w:tc>
            </w:tr>
            <w:tr w:rsidR="004A6566" w:rsidRPr="00D77ECC" w14:paraId="2CE51AF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94C5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B2D14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2FCDC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7B77F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6E63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ABE7B7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1B1A77F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494EF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688CD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EFE5DA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Black, length 2 m</w:t>
                  </w:r>
                </w:p>
                <w:p w14:paraId="4A51BC8E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21.99.1962)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B5DD7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BDB2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40</w:t>
                  </w:r>
                </w:p>
                <w:p w14:paraId="10E3E73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12295CA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D362C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Black, length 2 m</w:t>
                  </w:r>
                </w:p>
                <w:p w14:paraId="63825C44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21.99.1962)</w:t>
                  </w:r>
                </w:p>
              </w:tc>
            </w:tr>
            <w:tr w:rsidR="004A6566" w:rsidRPr="00D77ECC" w14:paraId="5D5FFFB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921B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0F1AE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89182C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0FF4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FD9EC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C14424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3E5BD23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10CF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ADCC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5C7D2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Orange, length 2 m</w:t>
                  </w:r>
                </w:p>
                <w:p w14:paraId="79BF75DD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21.99.1932)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19906D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8A3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  <w:p w14:paraId="37B1AAB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35EFDC1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DA55FC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Orange, length 2 m</w:t>
                  </w:r>
                </w:p>
                <w:p w14:paraId="4C218E45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21.99.1932)</w:t>
                  </w:r>
                </w:p>
              </w:tc>
            </w:tr>
            <w:tr w:rsidR="004A6566" w:rsidRPr="00D77ECC" w14:paraId="2C1AF5B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9C906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5D768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98ACC1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2812D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6F0A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2B4C4D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351C2D9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5091B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F21FF3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C06F4B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Red, length 2 m</w:t>
                  </w:r>
                </w:p>
                <w:p w14:paraId="627A44B2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21.99.1922)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A4034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6DAEB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  <w:p w14:paraId="6FD428D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392FF78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0037E91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4B751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Red, length 2 m</w:t>
                  </w:r>
                </w:p>
                <w:p w14:paraId="76299A95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21.99.1922)</w:t>
                  </w:r>
                </w:p>
              </w:tc>
            </w:tr>
            <w:tr w:rsidR="004A6566" w:rsidRPr="00D77ECC" w14:paraId="6F5604E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0E674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9DE69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30A3E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C9D8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415F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A867C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73E81E0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72B8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1D753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27A2E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Blue, length 2 m</w:t>
                  </w:r>
                </w:p>
                <w:p w14:paraId="14A0D6E1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21.99.1952)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0253D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819B8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20</w:t>
                  </w:r>
                </w:p>
                <w:p w14:paraId="1F3797E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32CC46E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7C8C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Blue, length 2 m</w:t>
                  </w:r>
                </w:p>
                <w:p w14:paraId="486F60F9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21.99.1952)</w:t>
                  </w:r>
                </w:p>
              </w:tc>
            </w:tr>
            <w:tr w:rsidR="004A6566" w:rsidRPr="00D77ECC" w14:paraId="2EA7635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3D54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A987D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E1448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CF6A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C059F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4809A8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21E756D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9A333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B39B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2FE6B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Black, length 3 m</w:t>
                  </w:r>
                </w:p>
                <w:p w14:paraId="74774B40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21.99.1963)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8EC42C" w14:textId="77777777" w:rsidR="004A6566" w:rsidRPr="00E9495A" w:rsidRDefault="004A6566" w:rsidP="004A65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8917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  <w:p w14:paraId="3AC0848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  <w:p w14:paraId="06A8044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B91991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Black, length 3 m</w:t>
                  </w:r>
                </w:p>
                <w:p w14:paraId="3616C098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21.99.1963)</w:t>
                  </w:r>
                </w:p>
              </w:tc>
            </w:tr>
            <w:tr w:rsidR="004A6566" w:rsidRPr="00D77ECC" w14:paraId="1710A6E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C5FB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0938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583D51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52AC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6489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C9DDA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610E1D8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0161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BBEA8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07722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Orange, length 3 m</w:t>
                  </w:r>
                </w:p>
                <w:p w14:paraId="5787417F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21.99.1933)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87F9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30D7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D82071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 (PiMF) cat. 6A LSOH, color Orange, length 3 m</w:t>
                  </w:r>
                </w:p>
                <w:p w14:paraId="5A6147D8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D54668">
                    <w:rPr>
                      <w:rFonts w:eastAsia="Georgia"/>
                    </w:rPr>
                    <w:t>Example (VALUE</w:t>
                  </w:r>
                  <w:r w:rsidRPr="00D54668">
                    <w:rPr>
                      <w:rFonts w:eastAsia="Georgia Pro"/>
                    </w:rPr>
                    <w:t xml:space="preserve"> 21.99.1933)</w:t>
                  </w:r>
                </w:p>
              </w:tc>
            </w:tr>
            <w:tr w:rsidR="004A6566" w:rsidRPr="00D77ECC" w14:paraId="17AB165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FD21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7C3EA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7BAB30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31E3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AEC4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979138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761E466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84F15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B08A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F86A3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S/FTP(PiMF) cat. 6A LSOH, color Red, length 3 m</w:t>
                  </w:r>
                </w:p>
                <w:p w14:paraId="0A0F1DD1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E554E3">
                    <w:rPr>
                      <w:rFonts w:eastAsia="Georgia"/>
                    </w:rPr>
                    <w:t>Example (VALUE</w:t>
                  </w:r>
                  <w:r w:rsidRPr="00E554E3">
                    <w:rPr>
                      <w:rFonts w:eastAsia="Georgia Pro"/>
                    </w:rPr>
                    <w:t xml:space="preserve"> 21.99.1923)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7950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1BCBB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62CD21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S/FTP(PiMF) cat. 6A LSOH, color Red, length 3 m</w:t>
                  </w:r>
                </w:p>
                <w:p w14:paraId="176418F6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E554E3">
                    <w:rPr>
                      <w:rFonts w:eastAsia="Georgia"/>
                    </w:rPr>
                    <w:t>Example (VALUE</w:t>
                  </w:r>
                  <w:r w:rsidRPr="00E554E3">
                    <w:rPr>
                      <w:rFonts w:eastAsia="Georgia Pro"/>
                    </w:rPr>
                    <w:t xml:space="preserve"> 21.99.1923)</w:t>
                  </w:r>
                </w:p>
              </w:tc>
            </w:tr>
            <w:tr w:rsidR="004A6566" w:rsidRPr="00D77ECC" w14:paraId="532968B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FEC5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9AC51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6A92B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14A37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0ED7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31EBA1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1A62BF3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202A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D7F6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1DD3F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S/FTP(PiMF) cat. 6A LSOH, color Blue, length 3 m</w:t>
                  </w:r>
                </w:p>
                <w:p w14:paraId="2B593EAA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E554E3">
                    <w:rPr>
                      <w:rFonts w:eastAsia="Georgia"/>
                    </w:rPr>
                    <w:t>Example (VALUE</w:t>
                  </w:r>
                  <w:r w:rsidRPr="00E554E3">
                    <w:rPr>
                      <w:rFonts w:eastAsia="Georgia Pro"/>
                    </w:rPr>
                    <w:t xml:space="preserve"> 21.99.1953)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5BF8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51414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41690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S/FTP(PiMF) cat. 6A LSOH, color Blue, length 3 m</w:t>
                  </w:r>
                </w:p>
                <w:p w14:paraId="7267FD06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E554E3">
                    <w:rPr>
                      <w:rFonts w:eastAsia="Georgia"/>
                    </w:rPr>
                    <w:t>Example (VALUE</w:t>
                  </w:r>
                  <w:r w:rsidRPr="00E554E3">
                    <w:rPr>
                      <w:rFonts w:eastAsia="Georgia Pro"/>
                    </w:rPr>
                    <w:t xml:space="preserve"> 21.99.1953)</w:t>
                  </w:r>
                </w:p>
              </w:tc>
            </w:tr>
            <w:tr w:rsidR="004A6566" w:rsidRPr="00D77ECC" w14:paraId="0AE5473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DD04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3C424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-20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C8969C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46A43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164E5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C70A5C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5B15AF2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9A9A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E26A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D132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S/FTP(PiMF) cat.6A LSOH, color Black, length 7m</w:t>
                  </w:r>
                </w:p>
                <w:p w14:paraId="0295AEFF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E554E3">
                    <w:rPr>
                      <w:rFonts w:eastAsia="Georgia"/>
                    </w:rPr>
                    <w:t>Example (VALUE</w:t>
                  </w:r>
                  <w:r w:rsidRPr="00E554E3">
                    <w:rPr>
                      <w:rFonts w:eastAsia="Georgia Pro"/>
                    </w:rPr>
                    <w:t xml:space="preserve"> 21.99.1966)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67139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7BFC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362FE7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Patch-cable S/FTP(PiMF) cat.6A LSOH, color Black, length 7m</w:t>
                  </w:r>
                </w:p>
                <w:p w14:paraId="68D8AA99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E554E3">
                    <w:rPr>
                      <w:rFonts w:eastAsia="Georgia"/>
                    </w:rPr>
                    <w:t>Example (VALUE</w:t>
                  </w:r>
                  <w:r w:rsidRPr="00E554E3">
                    <w:rPr>
                      <w:rFonts w:eastAsia="Georgia Pro"/>
                    </w:rPr>
                    <w:t xml:space="preserve"> 21.99.1966)</w:t>
                  </w:r>
                </w:p>
              </w:tc>
            </w:tr>
            <w:tr w:rsidR="004A6566" w:rsidRPr="00D77ECC" w14:paraId="40F9388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E84B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6A79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-21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3730E7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BF5D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336D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B81A3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674A36" w14:paraId="6137DC8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F9BB7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91E0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21673B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 xml:space="preserve">Patch </w:t>
                  </w:r>
                  <w:proofErr w:type="gramStart"/>
                  <w:r w:rsidRPr="004A6566">
                    <w:rPr>
                      <w:rFonts w:eastAsia="Georgia"/>
                      <w:lang w:val="en-US"/>
                    </w:rPr>
                    <w:t>cord  3</w:t>
                  </w:r>
                  <w:proofErr w:type="gramEnd"/>
                  <w:r w:rsidRPr="004A6566">
                    <w:rPr>
                      <w:rFonts w:eastAsia="Georgia"/>
                      <w:lang w:val="en-US"/>
                    </w:rPr>
                    <w:t>m UTP cat. 6E, color gray or black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820BD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0DF76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9D7C8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 xml:space="preserve">Patch </w:t>
                  </w:r>
                  <w:proofErr w:type="gramStart"/>
                  <w:r w:rsidRPr="004A6566">
                    <w:rPr>
                      <w:rFonts w:eastAsia="Georgia"/>
                      <w:lang w:val="en-US"/>
                    </w:rPr>
                    <w:t>cord  3</w:t>
                  </w:r>
                  <w:proofErr w:type="gramEnd"/>
                  <w:r w:rsidRPr="004A6566">
                    <w:rPr>
                      <w:rFonts w:eastAsia="Georgia"/>
                      <w:lang w:val="en-US"/>
                    </w:rPr>
                    <w:t>m UTP cat. 6E, color gray or black</w:t>
                  </w:r>
                </w:p>
              </w:tc>
            </w:tr>
            <w:tr w:rsidR="004A6566" w:rsidRPr="00D77ECC" w14:paraId="687A313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15500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AC4D4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-22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E4942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ED2AF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9706B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E9C6BF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31B2658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E6AF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B303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16AD8B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Cablu rețea FTP Cat. 5E, </w:t>
                  </w:r>
                  <w:r w:rsidRPr="004A6566">
                    <w:rPr>
                      <w:rFonts w:eastAsia="Georgia Pro"/>
                      <w:lang w:val="en-US"/>
                    </w:rPr>
                    <w:t>4x2xAWG24</w:t>
                  </w:r>
                  <w:r w:rsidRPr="004A6566">
                    <w:rPr>
                      <w:rFonts w:eastAsia="Georgia Pro"/>
                      <w:bCs/>
                      <w:lang w:val="en-US"/>
                    </w:rPr>
                    <w:t>, copper</w:t>
                  </w:r>
                  <w:r w:rsidRPr="004A6566">
                    <w:rPr>
                      <w:rFonts w:eastAsia="Georgia Pro"/>
                      <w:lang w:val="en-US"/>
                    </w:rPr>
                    <w:t xml:space="preserve"> wire, </w:t>
                  </w:r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min. </w:t>
                  </w:r>
                  <w:r w:rsidRPr="00E554E3">
                    <w:rPr>
                      <w:rFonts w:eastAsia="Georgia Pro"/>
                    </w:rPr>
                    <w:t>Ø 0.</w:t>
                  </w:r>
                  <w:r w:rsidRPr="00E554E3">
                    <w:rPr>
                      <w:rFonts w:eastAsia="Georgia Pro"/>
                      <w:bCs/>
                    </w:rPr>
                    <w:t>52</w:t>
                  </w:r>
                  <w:r w:rsidRPr="00E554E3">
                    <w:rPr>
                      <w:rFonts w:eastAsia="Georgia Pro"/>
                    </w:rPr>
                    <w:t xml:space="preserve"> </w:t>
                  </w:r>
                  <w:proofErr w:type="gramStart"/>
                  <w:r w:rsidRPr="00E554E3">
                    <w:rPr>
                      <w:rFonts w:eastAsia="Georgia Pro"/>
                    </w:rPr>
                    <w:t>mm</w:t>
                  </w:r>
                  <w:r w:rsidRPr="00E554E3">
                    <w:rPr>
                      <w:rFonts w:eastAsia="Georgia Pro"/>
                      <w:bCs/>
                    </w:rPr>
                    <w:t xml:space="preserve"> </w:t>
                  </w:r>
                  <w:r w:rsidRPr="00E554E3">
                    <w:rPr>
                      <w:rFonts w:eastAsia="Georgia"/>
                      <w:bCs/>
                    </w:rPr>
                    <w:t xml:space="preserve"> (</w:t>
                  </w:r>
                  <w:proofErr w:type="gramEnd"/>
                  <w:r w:rsidRPr="00E554E3">
                    <w:rPr>
                      <w:rFonts w:eastAsia="Georgia"/>
                      <w:bCs/>
                    </w:rPr>
                    <w:t>rolă)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0C5A0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5AE2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70DA0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Cablu rețea FTP Cat. 5E, </w:t>
                  </w:r>
                  <w:r w:rsidRPr="004A6566">
                    <w:rPr>
                      <w:rFonts w:eastAsia="Georgia Pro"/>
                      <w:lang w:val="en-US"/>
                    </w:rPr>
                    <w:t>4x2xAWG24</w:t>
                  </w:r>
                  <w:r w:rsidRPr="004A6566">
                    <w:rPr>
                      <w:rFonts w:eastAsia="Georgia Pro"/>
                      <w:bCs/>
                      <w:lang w:val="en-US"/>
                    </w:rPr>
                    <w:t>, copper</w:t>
                  </w:r>
                  <w:r w:rsidRPr="004A6566">
                    <w:rPr>
                      <w:rFonts w:eastAsia="Georgia Pro"/>
                      <w:lang w:val="en-US"/>
                    </w:rPr>
                    <w:t xml:space="preserve"> wire, </w:t>
                  </w:r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min. </w:t>
                  </w:r>
                  <w:r w:rsidRPr="00E554E3">
                    <w:rPr>
                      <w:rFonts w:eastAsia="Georgia Pro"/>
                    </w:rPr>
                    <w:t>Ø 0.</w:t>
                  </w:r>
                  <w:r w:rsidRPr="00E554E3">
                    <w:rPr>
                      <w:rFonts w:eastAsia="Georgia Pro"/>
                      <w:bCs/>
                    </w:rPr>
                    <w:t>52</w:t>
                  </w:r>
                  <w:r w:rsidRPr="00E554E3">
                    <w:rPr>
                      <w:rFonts w:eastAsia="Georgia Pro"/>
                    </w:rPr>
                    <w:t xml:space="preserve"> </w:t>
                  </w:r>
                  <w:proofErr w:type="gramStart"/>
                  <w:r w:rsidRPr="00E554E3">
                    <w:rPr>
                      <w:rFonts w:eastAsia="Georgia Pro"/>
                    </w:rPr>
                    <w:t>mm</w:t>
                  </w:r>
                  <w:r w:rsidRPr="00E554E3">
                    <w:rPr>
                      <w:rFonts w:eastAsia="Georgia Pro"/>
                      <w:bCs/>
                    </w:rPr>
                    <w:t xml:space="preserve"> </w:t>
                  </w:r>
                  <w:r w:rsidRPr="00E554E3">
                    <w:rPr>
                      <w:rFonts w:eastAsia="Georgia"/>
                      <w:bCs/>
                    </w:rPr>
                    <w:t xml:space="preserve"> (</w:t>
                  </w:r>
                  <w:proofErr w:type="gramEnd"/>
                  <w:r w:rsidRPr="00E554E3">
                    <w:rPr>
                      <w:rFonts w:eastAsia="Georgia"/>
                      <w:bCs/>
                    </w:rPr>
                    <w:t>rolă)</w:t>
                  </w:r>
                </w:p>
              </w:tc>
            </w:tr>
            <w:tr w:rsidR="004A6566" w:rsidRPr="00D77ECC" w14:paraId="5760A91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EB56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B3035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-23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9329C5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64143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F260E3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BAB1F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674A36" w14:paraId="03344B0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44AA1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3EAF3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D4AFE9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Cablu rețea </w:t>
                  </w:r>
                  <w:r w:rsidRPr="004A6566">
                    <w:rPr>
                      <w:rFonts w:eastAsia="Georgia Pro"/>
                      <w:lang w:val="en-US"/>
                    </w:rPr>
                    <w:t>F-FTP cat. 6a, 4x2xAWG23 500MHz, shielded,</w:t>
                  </w: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 </w:t>
                  </w:r>
                  <w:r w:rsidRPr="004A6566">
                    <w:rPr>
                      <w:rFonts w:eastAsia="Georgia Pro"/>
                      <w:bCs/>
                      <w:lang w:val="en-US"/>
                    </w:rPr>
                    <w:t>copper wire</w:t>
                  </w: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 (rolă)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D832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DD67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9AF3B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Cablu rețea </w:t>
                  </w:r>
                  <w:r w:rsidRPr="004A6566">
                    <w:rPr>
                      <w:rFonts w:eastAsia="Georgia Pro"/>
                      <w:lang w:val="en-US"/>
                    </w:rPr>
                    <w:t>F-FTP cat. 6a, 4x2xAWG23 500MHz, shielded,</w:t>
                  </w: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 </w:t>
                  </w:r>
                  <w:r w:rsidRPr="004A6566">
                    <w:rPr>
                      <w:rFonts w:eastAsia="Georgia Pro"/>
                      <w:bCs/>
                      <w:lang w:val="en-US"/>
                    </w:rPr>
                    <w:t>copper wire</w:t>
                  </w: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 (rolă)</w:t>
                  </w:r>
                </w:p>
              </w:tc>
            </w:tr>
            <w:tr w:rsidR="004A6566" w:rsidRPr="00D77ECC" w14:paraId="5916214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EB77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41100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-24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F8A35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36095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125D9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D997D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674A36" w14:paraId="307255E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6BA7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B563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87685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Conector RJ45 STP solid cat6 50um 1.2mm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0798A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8B57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D715F6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Conector RJ45 STP solid cat6 50um 1.2mm</w:t>
                  </w:r>
                </w:p>
              </w:tc>
            </w:tr>
            <w:tr w:rsidR="004A6566" w:rsidRPr="00D77ECC" w14:paraId="1D26B40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59EF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F1CE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-25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3A659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D1908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A26FF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E70B5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674A36" w14:paraId="1560123C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48C1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0E2BC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1ABB0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 xml:space="preserve">Crimping </w:t>
                  </w:r>
                  <w:proofErr w:type="gramStart"/>
                  <w:r w:rsidRPr="004A6566">
                    <w:rPr>
                      <w:rFonts w:eastAsia="Georgia Pro"/>
                      <w:lang w:val="en-US"/>
                    </w:rPr>
                    <w:t>tool ,</w:t>
                  </w:r>
                  <w:proofErr w:type="gramEnd"/>
                  <w:r w:rsidRPr="004A6566">
                    <w:rPr>
                      <w:rFonts w:eastAsia="Georgia Pro"/>
                      <w:lang w:val="en-US"/>
                    </w:rPr>
                    <w:t xml:space="preserve"> RJ45, RJ11, RJ12, APC660025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43C3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576D3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693C8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 xml:space="preserve">Crimping </w:t>
                  </w:r>
                  <w:proofErr w:type="gramStart"/>
                  <w:r w:rsidRPr="004A6566">
                    <w:rPr>
                      <w:rFonts w:eastAsia="Georgia Pro"/>
                      <w:lang w:val="en-US"/>
                    </w:rPr>
                    <w:t>tool ,</w:t>
                  </w:r>
                  <w:proofErr w:type="gramEnd"/>
                  <w:r w:rsidRPr="004A6566">
                    <w:rPr>
                      <w:rFonts w:eastAsia="Georgia Pro"/>
                      <w:lang w:val="en-US"/>
                    </w:rPr>
                    <w:t xml:space="preserve"> RJ45, RJ11, RJ12, APC660025</w:t>
                  </w:r>
                </w:p>
              </w:tc>
            </w:tr>
            <w:tr w:rsidR="004A6566" w:rsidRPr="00D77ECC" w14:paraId="3EFD223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A8529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74B5E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-26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268D6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2C830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AB809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184B7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674A36" w14:paraId="0AFDC2E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5971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52B07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88DEA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Crimping Cutting Tool with tester, RJ45, RJ11, RJ12, APC660001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7904D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BB030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70A884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Crimping Cutting Tool with tester, RJ45, RJ11, RJ12, APC660001</w:t>
                  </w:r>
                </w:p>
              </w:tc>
            </w:tr>
            <w:tr w:rsidR="004A6566" w:rsidRPr="00D77ECC" w14:paraId="2BE5954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A971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34DA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-27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6187F" w14:textId="77777777" w:rsidR="004A6566" w:rsidRPr="00AB52BE" w:rsidRDefault="004A6566" w:rsidP="004A6566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66F0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AEC79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C0C6D" w14:textId="77777777" w:rsidR="004A6566" w:rsidRPr="00AB52BE" w:rsidRDefault="004A6566" w:rsidP="004A656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A6566" w:rsidRPr="00D77ECC" w14:paraId="0BADCF8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BA86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E77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F57F59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Imprimanta p/u etichete cablu Epson LW - 400VP+LK4WBN, </w:t>
                  </w:r>
                </w:p>
                <w:p w14:paraId="5C236A8C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B684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D645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DFAB9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Imprimanta p/u etichete cablu Epson LW - 400VP+LK4WBN, </w:t>
                  </w:r>
                </w:p>
                <w:p w14:paraId="3F2864BF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</w:tr>
            <w:tr w:rsidR="004A6566" w:rsidRPr="00D77ECC" w14:paraId="72B929F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0017B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B540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-28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F34405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85459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CA85A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6E197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20B6B884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C710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7FFB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9ECD8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>Banda rezerva p/</w:t>
                  </w:r>
                  <w:proofErr w:type="gramStart"/>
                  <w:r w:rsidRPr="004A6566">
                    <w:rPr>
                      <w:rFonts w:eastAsia="Georgia Pro"/>
                      <w:bCs/>
                      <w:lang w:val="en-US"/>
                    </w:rPr>
                    <w:t>u  Epson</w:t>
                  </w:r>
                  <w:proofErr w:type="gramEnd"/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 LW-400VP - LK4YBP </w:t>
                  </w:r>
                </w:p>
                <w:p w14:paraId="7F7FDA61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 Pro"/>
                      <w:bCs/>
                    </w:rPr>
                    <w:t>Pastel Blk/Withe 12/9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9B91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F93B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8352FC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>Banda rezerva p/</w:t>
                  </w:r>
                  <w:proofErr w:type="gramStart"/>
                  <w:r w:rsidRPr="004A6566">
                    <w:rPr>
                      <w:rFonts w:eastAsia="Georgia Pro"/>
                      <w:bCs/>
                      <w:lang w:val="en-US"/>
                    </w:rPr>
                    <w:t>u  Epson</w:t>
                  </w:r>
                  <w:proofErr w:type="gramEnd"/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 LW-400VP - LK4YBP </w:t>
                  </w:r>
                </w:p>
                <w:p w14:paraId="57137685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 Pro"/>
                      <w:bCs/>
                    </w:rPr>
                    <w:t>Pastel Blk/Withe 12/9</w:t>
                  </w:r>
                </w:p>
              </w:tc>
            </w:tr>
            <w:tr w:rsidR="004A6566" w:rsidRPr="00D77ECC" w14:paraId="3832A4D9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15E8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23E17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-29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E7C10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3A2AC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7301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4DA7FE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4B47EF0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EAF00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07E6B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997BF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>Banda rezerva p/</w:t>
                  </w:r>
                  <w:proofErr w:type="gramStart"/>
                  <w:r w:rsidRPr="004A6566">
                    <w:rPr>
                      <w:rFonts w:eastAsia="Georgia Pro"/>
                      <w:bCs/>
                      <w:lang w:val="en-US"/>
                    </w:rPr>
                    <w:t>u  Epson</w:t>
                  </w:r>
                  <w:proofErr w:type="gramEnd"/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 LW-400VP - LK4YBP </w:t>
                  </w:r>
                </w:p>
                <w:p w14:paraId="35AF61DD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 Pro"/>
                      <w:bCs/>
                    </w:rPr>
                    <w:t>Pastel Blk/Yell 12/9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4A2F4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04A86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BC9F87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>Banda rezerva p/</w:t>
                  </w:r>
                  <w:proofErr w:type="gramStart"/>
                  <w:r w:rsidRPr="004A6566">
                    <w:rPr>
                      <w:rFonts w:eastAsia="Georgia Pro"/>
                      <w:bCs/>
                      <w:lang w:val="en-US"/>
                    </w:rPr>
                    <w:t>u  Epson</w:t>
                  </w:r>
                  <w:proofErr w:type="gramEnd"/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 LW-400VP - LK4YBP </w:t>
                  </w:r>
                </w:p>
                <w:p w14:paraId="4D40D569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 Pro"/>
                      <w:bCs/>
                    </w:rPr>
                    <w:t>Pastel Blk/Yell 12/9</w:t>
                  </w:r>
                </w:p>
              </w:tc>
            </w:tr>
            <w:tr w:rsidR="004A6566" w:rsidRPr="00D77ECC" w14:paraId="01919A3C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AA40E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9AC5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-30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4B908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5B295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CF83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B567C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30CAE6A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6925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8E35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F5FD03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>Banda rezerva p/</w:t>
                  </w:r>
                  <w:proofErr w:type="gramStart"/>
                  <w:r w:rsidRPr="004A6566">
                    <w:rPr>
                      <w:rFonts w:eastAsia="Georgia Pro"/>
                      <w:bCs/>
                      <w:lang w:val="en-US"/>
                    </w:rPr>
                    <w:t>u  Epson</w:t>
                  </w:r>
                  <w:proofErr w:type="gramEnd"/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 LW-400VP - LK4RBP </w:t>
                  </w:r>
                </w:p>
                <w:p w14:paraId="69F81A5A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 Pro"/>
                      <w:bCs/>
                    </w:rPr>
                    <w:lastRenderedPageBreak/>
                    <w:t>Pastel Blk/Red 12/9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17ECB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lastRenderedPageBreak/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162F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EEEB5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>Banda rezerva p/</w:t>
                  </w:r>
                  <w:proofErr w:type="gramStart"/>
                  <w:r w:rsidRPr="004A6566">
                    <w:rPr>
                      <w:rFonts w:eastAsia="Georgia Pro"/>
                      <w:bCs/>
                      <w:lang w:val="en-US"/>
                    </w:rPr>
                    <w:t>u  Epson</w:t>
                  </w:r>
                  <w:proofErr w:type="gramEnd"/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 LW-400VP - LK4RBP </w:t>
                  </w:r>
                </w:p>
                <w:p w14:paraId="7F386014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 Pro"/>
                      <w:bCs/>
                    </w:rPr>
                    <w:lastRenderedPageBreak/>
                    <w:t>Pastel Blk/Red 12/9</w:t>
                  </w:r>
                </w:p>
              </w:tc>
            </w:tr>
            <w:tr w:rsidR="004A6566" w:rsidRPr="00D77ECC" w14:paraId="17C1DD3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FC3E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C2F7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-31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85D673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0DB0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FB94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34D1A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10EEAB0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0BA7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D0F4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050FE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>Banda rezerva p/</w:t>
                  </w:r>
                  <w:proofErr w:type="gramStart"/>
                  <w:r w:rsidRPr="004A6566">
                    <w:rPr>
                      <w:rFonts w:eastAsia="Georgia Pro"/>
                      <w:bCs/>
                      <w:lang w:val="en-US"/>
                    </w:rPr>
                    <w:t>u  Epson</w:t>
                  </w:r>
                  <w:proofErr w:type="gramEnd"/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 LW-400VP - </w:t>
                  </w:r>
                  <w:r w:rsidRPr="004A6566">
                    <w:rPr>
                      <w:rFonts w:eastAsia="Georgia Pro"/>
                      <w:lang w:val="en-US"/>
                    </w:rPr>
                    <w:t xml:space="preserve">LK4GBF </w:t>
                  </w:r>
                </w:p>
                <w:p w14:paraId="3FFFF937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 Pro"/>
                    </w:rPr>
                    <w:t>Fluor Blk/Green 12/9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87DC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D5FF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E703BB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>Banda rezerva p/</w:t>
                  </w:r>
                  <w:proofErr w:type="gramStart"/>
                  <w:r w:rsidRPr="004A6566">
                    <w:rPr>
                      <w:rFonts w:eastAsia="Georgia Pro"/>
                      <w:bCs/>
                      <w:lang w:val="en-US"/>
                    </w:rPr>
                    <w:t>u  Epson</w:t>
                  </w:r>
                  <w:proofErr w:type="gramEnd"/>
                  <w:r w:rsidRPr="004A6566">
                    <w:rPr>
                      <w:rFonts w:eastAsia="Georgia Pro"/>
                      <w:bCs/>
                      <w:lang w:val="en-US"/>
                    </w:rPr>
                    <w:t xml:space="preserve"> LW-400VP - </w:t>
                  </w:r>
                  <w:r w:rsidRPr="004A6566">
                    <w:rPr>
                      <w:rFonts w:eastAsia="Georgia Pro"/>
                      <w:lang w:val="en-US"/>
                    </w:rPr>
                    <w:t xml:space="preserve">LK4GBF </w:t>
                  </w:r>
                </w:p>
                <w:p w14:paraId="188712F3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 Pro"/>
                    </w:rPr>
                    <w:t>Fluor Blk/Green 12/9</w:t>
                  </w:r>
                </w:p>
              </w:tc>
            </w:tr>
            <w:tr w:rsidR="004A6566" w:rsidRPr="00D77ECC" w14:paraId="01C0A1C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4E31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28F39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-32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6134A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EEEE8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07EA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720C2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2FABA36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9EC1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3D23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3F22D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Mouse Genius DX-170, Optical, 1000 dpi, 3 buttons, Black, USB</w:t>
                  </w:r>
                </w:p>
                <w:p w14:paraId="3CBE87A8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713A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A669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EE257D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Mouse Genius DX-170, Optical, 1000 dpi, 3 buttons, Black, USB</w:t>
                  </w:r>
                </w:p>
                <w:p w14:paraId="20211191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6 luni</w:t>
                  </w:r>
                </w:p>
              </w:tc>
            </w:tr>
            <w:tr w:rsidR="004A6566" w:rsidRPr="00D77ECC" w14:paraId="3967A80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A82A9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7A97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-33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AD31AA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7352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9DFBE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D54FEA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27748B7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64DE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07F26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A746A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Mouse Wireless Logitech M185, Grey, USB</w:t>
                  </w:r>
                </w:p>
                <w:p w14:paraId="3380E60B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05FE3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F7B75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405ECB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Mouse Wireless Logitech M185, Grey, USB</w:t>
                  </w:r>
                </w:p>
                <w:p w14:paraId="11814659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</w:tr>
            <w:tr w:rsidR="004A6566" w:rsidRPr="00D77ECC" w14:paraId="5648462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162FF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BD0C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-34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45FC4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AD25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855D3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573CC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793137C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75BD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B50F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E42B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Căști Bluetooth SVEN AP-B560MV with Mic, Black, 4pin 3.5mm minijack</w:t>
                  </w:r>
                </w:p>
                <w:p w14:paraId="530138DF" w14:textId="77777777" w:rsidR="004A6566" w:rsidRPr="00E554E3" w:rsidRDefault="004A6566" w:rsidP="004A6566">
                  <w:pPr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FA22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2D3FB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1045A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Căști Bluetooth SVEN AP-B560MV with Mic, Black, 4pin 3.5mm minijack</w:t>
                  </w:r>
                </w:p>
                <w:p w14:paraId="2740BA20" w14:textId="77777777" w:rsidR="004A6566" w:rsidRPr="00E554E3" w:rsidRDefault="004A6566" w:rsidP="004A6566">
                  <w:pPr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65D057D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5216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4E9C0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-35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C4498C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688F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01C83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BE22B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640D682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6091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570C6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4620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Căști Trust UR Mobi Black/Orange, Mic on flat cable, 4pin1mini-jack3.5mm</w:t>
                  </w:r>
                </w:p>
                <w:p w14:paraId="5BB080E0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4CFA5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D148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963F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Căști Trust UR Mobi Black/Orange, Mic on flat cable, 4pin1mini-jack3.5mm</w:t>
                  </w:r>
                </w:p>
                <w:p w14:paraId="0CFD14A3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660DF8C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60E60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654FD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-36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3E476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04D0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A8987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ED84D6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4EE0F89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CFD5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60152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1745A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Căști SVEN AP-320M Black, Microphone on cable, 4 pin mini-jack 3.5mm</w:t>
                  </w:r>
                </w:p>
                <w:p w14:paraId="6ED77653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32E8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C21D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B358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Căști SVEN AP-320M Black, Microphone on cable, 4 pin mini-jack 3.5mm</w:t>
                  </w:r>
                </w:p>
                <w:p w14:paraId="6DB188FB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2C16A9A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ACEEC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0234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-37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671BDD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A4AD6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DF4A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FA481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63E51FC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8304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028B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87057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USB Flash ADATA 16GB UV310 Silver USB3.1, </w:t>
                  </w:r>
                </w:p>
                <w:p w14:paraId="31E99247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9D84C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BE86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0ED3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USB Flash ADATA 16GB UV310 Silver USB3.1, </w:t>
                  </w:r>
                </w:p>
                <w:p w14:paraId="58698A22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</w:tr>
            <w:tr w:rsidR="004A6566" w:rsidRPr="00D77ECC" w14:paraId="20F3A78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1F96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CAB16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-38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0477FD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7BE7E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7C24D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F28F9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199A7F54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6DF1E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E6164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F1F9E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USB Flash ADATA 32GB UV310 Silver USB3.1, </w:t>
                  </w:r>
                </w:p>
                <w:p w14:paraId="690C4D9B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0A32D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4D1B6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21FCB6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USB Flash ADATA 32GB UV310 Silver USB3.1, </w:t>
                  </w:r>
                </w:p>
                <w:p w14:paraId="41E8C356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</w:tr>
            <w:tr w:rsidR="004A6566" w:rsidRPr="00D77ECC" w14:paraId="56DAB26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37F1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00BEA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-39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EBFD9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329DA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6135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1A383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6C12C46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BF7A3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7DB3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82A7C0" w14:textId="77777777" w:rsidR="004A6566" w:rsidRPr="004A6566" w:rsidRDefault="004A6566" w:rsidP="004A6566">
                  <w:pPr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Card reader USB 3.0 </w:t>
                  </w:r>
                  <w:r w:rsidRPr="004A6566">
                    <w:rPr>
                      <w:rFonts w:eastAsia="Georgia"/>
                      <w:lang w:val="en-US"/>
                    </w:rPr>
                    <w:t>Transcend "TS-RDF9" Black, USB3.1(All-in1)</w:t>
                  </w:r>
                </w:p>
                <w:p w14:paraId="5B6A3C80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9FECD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4DD4F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0C26E" w14:textId="77777777" w:rsidR="004A6566" w:rsidRPr="004A6566" w:rsidRDefault="004A6566" w:rsidP="004A6566">
                  <w:pPr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Card reader USB 3.0 </w:t>
                  </w:r>
                  <w:r w:rsidRPr="004A6566">
                    <w:rPr>
                      <w:rFonts w:eastAsia="Georgia"/>
                      <w:lang w:val="en-US"/>
                    </w:rPr>
                    <w:t>Transcend "TS-RDF9" Black, USB3.1(All-in1)</w:t>
                  </w:r>
                </w:p>
                <w:p w14:paraId="6E5FCB9A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 luni</w:t>
                  </w:r>
                </w:p>
              </w:tc>
            </w:tr>
            <w:tr w:rsidR="004A6566" w:rsidRPr="00D77ECC" w14:paraId="6994E75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04E41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FA71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9070D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0495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9F08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E7E01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D77ECC" w14:paraId="3A2D064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B116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57636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C343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USB 3.0 Hub 4-port D-link "DUB-1341/A1B"</w:t>
                  </w:r>
                </w:p>
                <w:p w14:paraId="60BCE43F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D27C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3C679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5F0BA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USB 3.0 Hub 4-port D-link "DUB-1341/A1B"</w:t>
                  </w:r>
                </w:p>
                <w:p w14:paraId="20500DC5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77FAB16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67EB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4964F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424A4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E5C2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5317D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5953A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</w:tr>
            <w:tr w:rsidR="004A6566" w:rsidRPr="00D77ECC" w14:paraId="5116991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3B1E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BBDE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vAlign w:val="center"/>
                </w:tcPr>
                <w:p w14:paraId="12315DD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HDD adapter M2 Sata to 2.5" Sata - 7mm înălțimea</w:t>
                  </w:r>
                </w:p>
                <w:p w14:paraId="0AE93AC0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7F9C1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93C4A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BC0D1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HDD adapter M2 Sata to 2.5" Sata - 7mm înălțimea</w:t>
                  </w:r>
                </w:p>
                <w:p w14:paraId="4C50C15B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 luni</w:t>
                  </w:r>
                </w:p>
              </w:tc>
            </w:tr>
            <w:tr w:rsidR="004A6566" w:rsidRPr="00D77ECC" w14:paraId="2A1F9FE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B56A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381BF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-42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vAlign w:val="center"/>
                </w:tcPr>
                <w:p w14:paraId="4E95775F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14A8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65272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9B3A7D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</w:tr>
            <w:tr w:rsidR="004A6566" w:rsidRPr="00D77ECC" w14:paraId="371D8FB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6609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494D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FECBFA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HDD 3,5” SATA 1TB, 64 Mb, 7200 rpm, </w:t>
                  </w:r>
                  <w:r w:rsidRPr="004A6566">
                    <w:rPr>
                      <w:rFonts w:eastAsia="Georgia Pro"/>
                      <w:lang w:val="en-US"/>
                    </w:rPr>
                    <w:t>3.5" HDD 1.0TB-SATA- 64MB, Echivalent: Seagate Barracuda ST1000DM010</w:t>
                  </w:r>
                </w:p>
                <w:p w14:paraId="3EE427C9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D72E7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1FAE3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6BDD16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HDD 3,5” SATA 1TB, 64 Mb, 7200 rpm, </w:t>
                  </w:r>
                  <w:r w:rsidRPr="004A6566">
                    <w:rPr>
                      <w:rFonts w:eastAsia="Georgia Pro"/>
                      <w:lang w:val="en-US"/>
                    </w:rPr>
                    <w:t>3.5" HDD 1.0TB-SATA- 64MB, Echivalent: Seagate Barracuda ST1000DM010</w:t>
                  </w:r>
                </w:p>
                <w:p w14:paraId="360D4BB1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</w:tr>
            <w:tr w:rsidR="004A6566" w:rsidRPr="00D77ECC" w14:paraId="72DD313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1ED46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C6DEA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58ED89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D691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D4E29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632F1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</w:tr>
            <w:tr w:rsidR="004A6566" w:rsidRPr="00674A36" w14:paraId="46706D3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54FD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59F2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76D0FE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SSD 250 GB, Echivalent Samsung 860 EVO</w:t>
                  </w:r>
                </w:p>
                <w:p w14:paraId="093C5A7F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6872C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0848C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80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D10AC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SSD 250 GB, Echivalent Samsung 860 EVO</w:t>
                  </w:r>
                </w:p>
                <w:p w14:paraId="1CD58588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36 luni</w:t>
                  </w:r>
                </w:p>
              </w:tc>
            </w:tr>
            <w:tr w:rsidR="004A6566" w:rsidRPr="00D77ECC" w14:paraId="2F99797C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B141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EEE9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747CE2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7DC5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DDC0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02A75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</w:p>
              </w:tc>
            </w:tr>
            <w:tr w:rsidR="004A6566" w:rsidRPr="00D77ECC" w14:paraId="1EC469C7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D65F9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EF48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  <w:vAlign w:val="center"/>
                </w:tcPr>
                <w:p w14:paraId="0296FD57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HDD Portable 2.5" SATA HDD 2TB, USB 3.1 Type A conector</w:t>
                  </w:r>
                </w:p>
                <w:p w14:paraId="7581AB79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Echivalent: Apacer AC631 Shockproof Hard Drive, Black-Blue</w:t>
                  </w:r>
                </w:p>
                <w:p w14:paraId="0A9C3BFF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B6539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B0C8C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1351BD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HDD Portable 2.5" SATA HDD 2TB, USB 3.1 Type A conector</w:t>
                  </w:r>
                </w:p>
                <w:p w14:paraId="68337229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Echivalent: Apacer AC631 Shockproof Hard Drive, Black-Blue</w:t>
                  </w:r>
                </w:p>
                <w:p w14:paraId="18AF7912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</w:tr>
            <w:tr w:rsidR="004A6566" w:rsidRPr="00D77ECC" w14:paraId="6E73A15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AC0A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D737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  <w:vAlign w:val="center"/>
                </w:tcPr>
                <w:p w14:paraId="1523DAC7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CB46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F1780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7AA78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</w:p>
              </w:tc>
            </w:tr>
            <w:tr w:rsidR="004A6566" w:rsidRPr="00D77ECC" w14:paraId="5B13AAD7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00BDF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5DF8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DD8D4B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Telecomandă pentru prezentări 50m, </w:t>
                  </w:r>
                </w:p>
                <w:p w14:paraId="3882601F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laser pointer </w:t>
                  </w:r>
                  <w:proofErr w:type="gramStart"/>
                  <w:r w:rsidRPr="004A6566">
                    <w:rPr>
                      <w:rFonts w:eastAsia="Georgia"/>
                      <w:bCs/>
                      <w:lang w:val="en-US"/>
                    </w:rPr>
                    <w:t>roșu,  min.</w:t>
                  </w:r>
                  <w:proofErr w:type="gramEnd"/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 1 an garanție.(Kensington K72425AM)</w:t>
                  </w:r>
                </w:p>
                <w:p w14:paraId="7CAE520F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F109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7D714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0E3D3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Telecomandă pentru prezentări 50m, </w:t>
                  </w:r>
                </w:p>
                <w:p w14:paraId="71E106D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laser pointer </w:t>
                  </w:r>
                  <w:proofErr w:type="gramStart"/>
                  <w:r w:rsidRPr="004A6566">
                    <w:rPr>
                      <w:rFonts w:eastAsia="Georgia"/>
                      <w:bCs/>
                      <w:lang w:val="en-US"/>
                    </w:rPr>
                    <w:t>roșu,  min.</w:t>
                  </w:r>
                  <w:proofErr w:type="gramEnd"/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 1 an garanție.(Kensington K72425AM)</w:t>
                  </w:r>
                </w:p>
                <w:p w14:paraId="60D15E18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1816631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8DD81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A6D57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85FDF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62AA7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32FA9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3440D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</w:tr>
            <w:tr w:rsidR="004A6566" w:rsidRPr="00674A36" w14:paraId="79700FC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538D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155E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099707" w14:textId="77777777" w:rsidR="004A6566" w:rsidRPr="004A6566" w:rsidRDefault="004A6566" w:rsidP="004A6566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lang w:val="en-US"/>
                    </w:rPr>
                  </w:pPr>
                  <w:r w:rsidRPr="004A6566">
                    <w:rPr>
                      <w:color w:val="000000" w:themeColor="text1"/>
                      <w:lang w:val="en-US"/>
                    </w:rPr>
                    <w:t>Monitor 24 inch</w:t>
                  </w:r>
                </w:p>
                <w:p w14:paraId="43F390A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 Dell 24 Monitor: P2419H</w:t>
                  </w:r>
                </w:p>
                <w:p w14:paraId="72023255" w14:textId="77777777" w:rsidR="004A6566" w:rsidRPr="004A6566" w:rsidRDefault="004A6566" w:rsidP="004A6566">
                  <w:pPr>
                    <w:rPr>
                      <w:color w:val="000000"/>
                      <w:lang w:val="en-US"/>
                    </w:rPr>
                  </w:pPr>
                  <w:r w:rsidRPr="004A6566">
                    <w:rPr>
                      <w:color w:val="000000"/>
                      <w:lang w:val="en-US"/>
                    </w:rPr>
                    <w:t>Garanție - Min. 3 years parts, 3 years labor, 3 years on site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1DFE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06EEC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3A7BA" w14:textId="77777777" w:rsidR="004A6566" w:rsidRPr="004A6566" w:rsidRDefault="004A6566" w:rsidP="004A6566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lang w:val="en-US"/>
                    </w:rPr>
                  </w:pPr>
                  <w:r w:rsidRPr="004A6566">
                    <w:rPr>
                      <w:color w:val="000000" w:themeColor="text1"/>
                      <w:lang w:val="en-US"/>
                    </w:rPr>
                    <w:t>Monitor 24 inch</w:t>
                  </w:r>
                </w:p>
                <w:p w14:paraId="35467D7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 Dell 24 Monitor: P2419H</w:t>
                  </w:r>
                </w:p>
                <w:p w14:paraId="6C46F69F" w14:textId="77777777" w:rsidR="004A6566" w:rsidRPr="004A6566" w:rsidRDefault="004A6566" w:rsidP="004A6566">
                  <w:pPr>
                    <w:rPr>
                      <w:color w:val="000000"/>
                      <w:lang w:val="en-US"/>
                    </w:rPr>
                  </w:pPr>
                  <w:r w:rsidRPr="004A6566">
                    <w:rPr>
                      <w:color w:val="000000"/>
                      <w:lang w:val="en-US"/>
                    </w:rPr>
                    <w:t>Garanție - Min. 3 years parts, 3 years labor, 3 years on site</w:t>
                  </w:r>
                </w:p>
              </w:tc>
            </w:tr>
            <w:tr w:rsidR="004A6566" w:rsidRPr="00D77ECC" w14:paraId="099E7DD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1ADD73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AE649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69ABA" w14:textId="77777777" w:rsidR="004A6566" w:rsidRPr="00E554E3" w:rsidRDefault="004A6566" w:rsidP="004A6566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7A942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394E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46D37" w14:textId="77777777" w:rsidR="004A6566" w:rsidRPr="00E554E3" w:rsidRDefault="004A6566" w:rsidP="004A6566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4A6566" w:rsidRPr="00674A36" w14:paraId="5B06BF8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4F91E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261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BB5D2" w14:textId="77777777" w:rsidR="004A6566" w:rsidRPr="004A6566" w:rsidRDefault="004A6566" w:rsidP="004A6566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lang w:val="en-US"/>
                    </w:rPr>
                  </w:pPr>
                  <w:r w:rsidRPr="004A6566">
                    <w:rPr>
                      <w:color w:val="000000" w:themeColor="text1"/>
                      <w:lang w:val="en-US"/>
                    </w:rPr>
                    <w:t xml:space="preserve">Boxe Soundbar Dell AE515M - Stereo  </w:t>
                  </w:r>
                </w:p>
                <w:p w14:paraId="6C0B1539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color w:val="000000" w:themeColor="text1"/>
                      <w:lang w:val="en-US"/>
                    </w:rPr>
                    <w:t xml:space="preserve">(încorporate sau </w:t>
                  </w:r>
                  <w:r w:rsidRPr="004A6566">
                    <w:rPr>
                      <w:color w:val="000000"/>
                      <w:lang w:val="en-US"/>
                    </w:rPr>
                    <w:t>bară</w:t>
                  </w:r>
                  <w:r w:rsidRPr="004A6566">
                    <w:rPr>
                      <w:color w:val="000000" w:themeColor="text1"/>
                      <w:lang w:val="en-US"/>
                    </w:rPr>
                    <w:t xml:space="preserve"> de sunet atașabilă </w:t>
                  </w:r>
                  <w:r w:rsidRPr="004A6566">
                    <w:rPr>
                      <w:color w:val="000000"/>
                      <w:lang w:val="en-US"/>
                    </w:rPr>
                    <w:t>compatibilă)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3A270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F883D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E7E8AA" w14:textId="77777777" w:rsidR="004A6566" w:rsidRPr="004A6566" w:rsidRDefault="004A6566" w:rsidP="004A6566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lang w:val="en-US"/>
                    </w:rPr>
                  </w:pPr>
                  <w:r w:rsidRPr="004A6566">
                    <w:rPr>
                      <w:color w:val="000000" w:themeColor="text1"/>
                      <w:lang w:val="en-US"/>
                    </w:rPr>
                    <w:t xml:space="preserve">Boxe Soundbar Dell AE515M - Stereo  </w:t>
                  </w:r>
                </w:p>
                <w:p w14:paraId="6CD5A423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color w:val="000000" w:themeColor="text1"/>
                      <w:lang w:val="en-US"/>
                    </w:rPr>
                    <w:t xml:space="preserve">(încorporate sau </w:t>
                  </w:r>
                  <w:r w:rsidRPr="004A6566">
                    <w:rPr>
                      <w:color w:val="000000"/>
                      <w:lang w:val="en-US"/>
                    </w:rPr>
                    <w:t>bară</w:t>
                  </w:r>
                  <w:r w:rsidRPr="004A6566">
                    <w:rPr>
                      <w:color w:val="000000" w:themeColor="text1"/>
                      <w:lang w:val="en-US"/>
                    </w:rPr>
                    <w:t xml:space="preserve"> de sunet atașabilă </w:t>
                  </w:r>
                  <w:r w:rsidRPr="004A6566">
                    <w:rPr>
                      <w:color w:val="000000"/>
                      <w:lang w:val="en-US"/>
                    </w:rPr>
                    <w:t>compatibilă)</w:t>
                  </w:r>
                </w:p>
              </w:tc>
            </w:tr>
            <w:tr w:rsidR="004A6566" w:rsidRPr="00D77ECC" w14:paraId="143A0CC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DD48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FF84B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2CDAC" w14:textId="77777777" w:rsidR="004A6566" w:rsidRPr="00E554E3" w:rsidRDefault="004A6566" w:rsidP="004A6566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928F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D61BC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52930" w14:textId="77777777" w:rsidR="004A6566" w:rsidRPr="00E554E3" w:rsidRDefault="004A6566" w:rsidP="004A6566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4A6566" w:rsidRPr="00674A36" w14:paraId="4CB03B5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7F46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37ADF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8DBE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 xml:space="preserve">Gaming Mouse Pad </w:t>
                  </w:r>
                  <w:proofErr w:type="gramStart"/>
                  <w:r w:rsidRPr="004A6566">
                    <w:rPr>
                      <w:rFonts w:eastAsia="Georgia Pro"/>
                      <w:lang w:val="en-US"/>
                    </w:rPr>
                    <w:t>Gembrid  GMB</w:t>
                  </w:r>
                  <w:proofErr w:type="gramEnd"/>
                  <w:r w:rsidRPr="004A6566">
                    <w:rPr>
                      <w:rFonts w:eastAsia="Georgia Pro"/>
                      <w:lang w:val="en-US"/>
                    </w:rPr>
                    <w:t xml:space="preserve"> MP-GAME-S, 200 × 250 × 3mm, Black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A0A1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21B28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CBACC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 xml:space="preserve">Gaming Mouse Pad </w:t>
                  </w:r>
                  <w:proofErr w:type="gramStart"/>
                  <w:r w:rsidRPr="004A6566">
                    <w:rPr>
                      <w:rFonts w:eastAsia="Georgia Pro"/>
                      <w:lang w:val="en-US"/>
                    </w:rPr>
                    <w:t>Gembrid  GMB</w:t>
                  </w:r>
                  <w:proofErr w:type="gramEnd"/>
                  <w:r w:rsidRPr="004A6566">
                    <w:rPr>
                      <w:rFonts w:eastAsia="Georgia Pro"/>
                      <w:lang w:val="en-US"/>
                    </w:rPr>
                    <w:t xml:space="preserve"> MP-GAME-S, 200 × 250 × 3mm, Black</w:t>
                  </w:r>
                </w:p>
              </w:tc>
            </w:tr>
            <w:tr w:rsidR="004A6566" w:rsidRPr="00D77ECC" w14:paraId="01B9636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E050E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D0D9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-49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4EC82C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621EE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8FC9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F9AFB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</w:p>
              </w:tc>
            </w:tr>
            <w:tr w:rsidR="004A6566" w:rsidRPr="00674A36" w14:paraId="3C4F844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26EA8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00899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B9EC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 xml:space="preserve">Gaming Mouse </w:t>
                  </w:r>
                  <w:proofErr w:type="gramStart"/>
                  <w:r w:rsidRPr="004A6566">
                    <w:rPr>
                      <w:rFonts w:eastAsia="Georgia Pro"/>
                      <w:lang w:val="en-US"/>
                    </w:rPr>
                    <w:t>Pad  GMB</w:t>
                  </w:r>
                  <w:proofErr w:type="gramEnd"/>
                  <w:r w:rsidRPr="004A6566">
                    <w:rPr>
                      <w:rFonts w:eastAsia="Georgia Pro"/>
                      <w:lang w:val="en-US"/>
                    </w:rPr>
                    <w:t xml:space="preserve">  MP-GAMEPRO-M, 250 × 350 × 3mm, Black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71D3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8E0E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81B62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 xml:space="preserve">Gaming Mouse </w:t>
                  </w:r>
                  <w:proofErr w:type="gramStart"/>
                  <w:r w:rsidRPr="004A6566">
                    <w:rPr>
                      <w:rFonts w:eastAsia="Georgia Pro"/>
                      <w:lang w:val="en-US"/>
                    </w:rPr>
                    <w:t>Pad  GMB</w:t>
                  </w:r>
                  <w:proofErr w:type="gramEnd"/>
                  <w:r w:rsidRPr="004A6566">
                    <w:rPr>
                      <w:rFonts w:eastAsia="Georgia Pro"/>
                      <w:lang w:val="en-US"/>
                    </w:rPr>
                    <w:t xml:space="preserve">  MP-GAMEPRO-M, 250 × 350 × 3mm, Black</w:t>
                  </w:r>
                </w:p>
              </w:tc>
            </w:tr>
            <w:tr w:rsidR="004A6566" w:rsidRPr="00D77ECC" w14:paraId="245BC5E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924D1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A364A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8846D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DD20E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395C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4FF88" w14:textId="77777777" w:rsidR="004A6566" w:rsidRPr="00E554E3" w:rsidRDefault="004A6566" w:rsidP="004A6566">
                  <w:pPr>
                    <w:rPr>
                      <w:rFonts w:eastAsia="Georgia Pro"/>
                    </w:rPr>
                  </w:pPr>
                </w:p>
              </w:tc>
            </w:tr>
            <w:tr w:rsidR="004A6566" w:rsidRPr="00674A36" w14:paraId="1AA8519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3B29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A720E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A4F8EE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Baterii AA</w:t>
                  </w:r>
                  <w:r w:rsidRPr="004A6566">
                    <w:rPr>
                      <w:rFonts w:eastAsia="Georgia"/>
                      <w:lang w:val="en-US"/>
                    </w:rPr>
                    <w:t>, 24 bucăți Varta High Energy LR06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EEAE3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E08B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C1FA33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Baterii AA</w:t>
                  </w:r>
                  <w:r w:rsidRPr="004A6566">
                    <w:rPr>
                      <w:rFonts w:eastAsia="Georgia"/>
                      <w:lang w:val="en-US"/>
                    </w:rPr>
                    <w:t>, 24 bucăți Varta High Energy LR06</w:t>
                  </w:r>
                </w:p>
              </w:tc>
            </w:tr>
            <w:tr w:rsidR="004A6566" w:rsidRPr="00D77ECC" w14:paraId="688695E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4DF5C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9AAE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7F40AE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E1335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7B928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B143E5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</w:p>
              </w:tc>
            </w:tr>
            <w:tr w:rsidR="004A6566" w:rsidRPr="00674A36" w14:paraId="6E56308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0FC4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C2A2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B0B7D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Baterii AAA</w:t>
                  </w:r>
                  <w:r w:rsidRPr="004A6566">
                    <w:rPr>
                      <w:rFonts w:eastAsia="Georgia"/>
                      <w:lang w:val="en-US"/>
                    </w:rPr>
                    <w:t>, 24 bucăți Varta High Energy LR03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F4A00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B789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F2409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Baterii AAA</w:t>
                  </w:r>
                  <w:r w:rsidRPr="004A6566">
                    <w:rPr>
                      <w:rFonts w:eastAsia="Georgia"/>
                      <w:lang w:val="en-US"/>
                    </w:rPr>
                    <w:t>, 24 bucăți Varta High Energy LR03</w:t>
                  </w:r>
                </w:p>
              </w:tc>
            </w:tr>
            <w:tr w:rsidR="004A6566" w:rsidRPr="00D77ECC" w14:paraId="08A2625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9195C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B986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1BE24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8636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BAA88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E141B4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674A36" w14:paraId="0211A07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4910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5CB46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828F3E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Sticker tastatură cu strat protector EN/RO/RU (Negru-Alb-Roșu)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BE0899" w14:textId="77777777" w:rsidR="004A6566" w:rsidRPr="000A5CE1" w:rsidRDefault="004A6566" w:rsidP="004A656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5CD5F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8116E" w14:textId="77777777" w:rsidR="004A6566" w:rsidRPr="004A6566" w:rsidRDefault="004A6566" w:rsidP="004A6566">
                  <w:pPr>
                    <w:rPr>
                      <w:rFonts w:eastAsia="Georgia Pro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Sticker tastatură cu strat protector EN/RO/RU (Negru-Alb-Roșu)</w:t>
                  </w:r>
                </w:p>
              </w:tc>
            </w:tr>
            <w:tr w:rsidR="004A6566" w:rsidRPr="00D77ECC" w14:paraId="375EEF0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4610EE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4658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818E8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0317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7142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EDC9AE" w14:textId="77777777" w:rsidR="004A6566" w:rsidRPr="00E554E3" w:rsidRDefault="004A6566" w:rsidP="004A6566">
                  <w:pPr>
                    <w:rPr>
                      <w:rFonts w:eastAsia="Georgia Pro"/>
                      <w:bCs/>
                    </w:rPr>
                  </w:pPr>
                </w:p>
              </w:tc>
            </w:tr>
            <w:tr w:rsidR="004A6566" w:rsidRPr="00674A36" w14:paraId="127EC64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5B39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6A67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EC95BF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 xml:space="preserve">Thermal Paste, echivalent Deepcool EWDC-SILVERTIM.Z9 (3g thermal-grease in </w:t>
                  </w:r>
                  <w:proofErr w:type="gramStart"/>
                  <w:r w:rsidRPr="004A6566">
                    <w:rPr>
                      <w:rFonts w:eastAsia="Georgia"/>
                      <w:lang w:val="en-US"/>
                    </w:rPr>
                    <w:t>syringe )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397F8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F22C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6357D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 xml:space="preserve">Thermal Paste, echivalent Deepcool EWDC-SILVERTIM.Z9 (3g thermal-grease in </w:t>
                  </w:r>
                  <w:proofErr w:type="gramStart"/>
                  <w:r w:rsidRPr="004A6566">
                    <w:rPr>
                      <w:rFonts w:eastAsia="Georgia"/>
                      <w:lang w:val="en-US"/>
                    </w:rPr>
                    <w:t>syringe )</w:t>
                  </w:r>
                  <w:proofErr w:type="gramEnd"/>
                </w:p>
              </w:tc>
            </w:tr>
            <w:tr w:rsidR="004A6566" w:rsidRPr="00D77ECC" w14:paraId="6E6AA00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9E27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1EA6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4AAFAA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1C75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9A32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61398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28EB7587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A4FD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24B09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8268B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RAM DDR3 4 Gb Dimm 1600 Mhz</w:t>
                  </w:r>
                </w:p>
                <w:p w14:paraId="4E0B5C1E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4GB DDR3- 1600MHz   Apacer PC12800, CL</w:t>
                  </w:r>
                  <w:proofErr w:type="gramStart"/>
                  <w:r w:rsidRPr="004A6566">
                    <w:rPr>
                      <w:rFonts w:eastAsia="Georgia Pro"/>
                      <w:lang w:val="en-US"/>
                    </w:rPr>
                    <w:t>11,  1</w:t>
                  </w:r>
                  <w:proofErr w:type="gramEnd"/>
                  <w:r w:rsidRPr="004A6566">
                    <w:rPr>
                      <w:rFonts w:eastAsia="Georgia Pro"/>
                      <w:lang w:val="en-US"/>
                    </w:rPr>
                    <w:t>.5V</w:t>
                  </w:r>
                </w:p>
                <w:p w14:paraId="24D9B887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8CD6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D221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51AA3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RAM DDR3 4 Gb Dimm 1600 Mhz</w:t>
                  </w:r>
                </w:p>
                <w:p w14:paraId="49FCD6DA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4GB DDR3- 1600MHz   Apacer PC12800, CL</w:t>
                  </w:r>
                  <w:proofErr w:type="gramStart"/>
                  <w:r w:rsidRPr="004A6566">
                    <w:rPr>
                      <w:rFonts w:eastAsia="Georgia Pro"/>
                      <w:lang w:val="en-US"/>
                    </w:rPr>
                    <w:t>11,  1</w:t>
                  </w:r>
                  <w:proofErr w:type="gramEnd"/>
                  <w:r w:rsidRPr="004A6566">
                    <w:rPr>
                      <w:rFonts w:eastAsia="Georgia Pro"/>
                      <w:lang w:val="en-US"/>
                    </w:rPr>
                    <w:t>.5V</w:t>
                  </w:r>
                </w:p>
                <w:p w14:paraId="03CB4A3B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</w:tr>
            <w:tr w:rsidR="004A6566" w:rsidRPr="00D77ECC" w14:paraId="5966B1A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08897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DA63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F6B78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3AB75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8F2F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AD4CC2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5A926D1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BB15C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F94F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43870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RAM DDR3 4 Gb SoDimm 1600 Mhz, </w:t>
                  </w:r>
                </w:p>
                <w:p w14:paraId="769EE3B6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4GB DDR3 1600MHz SODIMM 204pin Transcend PC12800, CL11, 1.5V</w:t>
                  </w:r>
                </w:p>
                <w:p w14:paraId="4892BFB8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lastRenderedPageBreak/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1C06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lastRenderedPageBreak/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ED8A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596E95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RAM DDR3 4 Gb SoDimm 1600 Mhz, </w:t>
                  </w:r>
                </w:p>
                <w:p w14:paraId="44F418A7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 Pro"/>
                      <w:lang w:val="en-US"/>
                    </w:rPr>
                    <w:t>4GB DDR3 1600MHz SODIMM 204pin Transcend PC12800, CL11, 1.5V</w:t>
                  </w:r>
                </w:p>
                <w:p w14:paraId="6362A64B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36 luni</w:t>
                  </w:r>
                </w:p>
              </w:tc>
            </w:tr>
            <w:tr w:rsidR="004A6566" w:rsidRPr="00D77ECC" w14:paraId="690398E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7060D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F6B7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09EABA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7EB43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D4893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A181F6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674A36" w14:paraId="3D1F80D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E9EC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E1A9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F456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Dock pentru hard disk de 2.5"compatibil 3.5", USB 3.0 </w:t>
                  </w:r>
                </w:p>
                <w:p w14:paraId="0796A13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Gembird HD32-U3S-2</w:t>
                  </w:r>
                </w:p>
                <w:p w14:paraId="38B38D2D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3BDB2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533EE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A13F0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Dock pentru hard disk de 2.5"compatibil 3.5", USB 3.0 </w:t>
                  </w:r>
                </w:p>
                <w:p w14:paraId="3AFB7C82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Gembird HD32-U3S-2</w:t>
                  </w:r>
                </w:p>
                <w:p w14:paraId="5CE44B09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6 luni</w:t>
                  </w:r>
                </w:p>
              </w:tc>
            </w:tr>
            <w:tr w:rsidR="004A6566" w:rsidRPr="00D77ECC" w14:paraId="4899C21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9FB45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74D5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E0E3D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3536F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B796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E2B8F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7103E20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B7246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D350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E90A3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Dock pentru hard disk de 2.5"compatibil 3.5", USB 3.0</w:t>
                  </w:r>
                </w:p>
                <w:p w14:paraId="5038C4C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Ports: 2x USB 3.0, 1x Micro SD, 1X SD Card</w:t>
                  </w:r>
                </w:p>
                <w:p w14:paraId="2CE2E5DC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WLAliE2C-ST335A sau RSHTECH ZD0194</w:t>
                  </w:r>
                </w:p>
                <w:p w14:paraId="1798E64A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775A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9808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4945B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Dock pentru hard disk de 2.5"compatibil 3.5", USB 3.0</w:t>
                  </w:r>
                </w:p>
                <w:p w14:paraId="1F7C54AF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Ports: 2x USB 3.0, 1x Micro SD, 1X SD Card</w:t>
                  </w:r>
                </w:p>
                <w:p w14:paraId="7FC97E15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WLAliE2C-ST335A sau RSHTECH ZD0194</w:t>
                  </w:r>
                </w:p>
                <w:p w14:paraId="6FF6FAE4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6 luni</w:t>
                  </w:r>
                </w:p>
              </w:tc>
            </w:tr>
            <w:tr w:rsidR="004A6566" w:rsidRPr="00D77ECC" w14:paraId="5BC93DC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041C3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BB177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FED85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7F77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6E26A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E20B4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31C485A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54EC5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AC02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AAB7B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Stație combinata 2 in 1 stație de lipit și aer cald</w:t>
                  </w:r>
                </w:p>
                <w:p w14:paraId="7281453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Să posede senzor de temperatură ambele stații, suport pentru ambele stații</w:t>
                  </w:r>
                </w:p>
                <w:p w14:paraId="6448CC95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Alimentarea: 220-240V AC / 50Hz.    Reglare temperatură: digitală.</w:t>
                  </w:r>
                </w:p>
                <w:p w14:paraId="57DD512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Indicator de temperatura digital de tip LED pentru ambele stații.</w:t>
                  </w:r>
                </w:p>
                <w:p w14:paraId="607F745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Domeniu temperaturii ciocan de lipit: 50-480 C, Putere ciocan de lipit: 150W</w:t>
                  </w:r>
                </w:p>
                <w:p w14:paraId="149F6E1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Putere suflantă: 200 - 300W.</w:t>
                  </w:r>
                </w:p>
                <w:p w14:paraId="434F80E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Domeniu temperatură suflantă: 100-500 C, Flux de aer: 2-20 l/min.</w:t>
                  </w:r>
                </w:p>
                <w:p w14:paraId="5C113D97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Vârfuri de rezervă și de diferite mărimi pentru ciocan și suflantă de aer.</w:t>
                  </w:r>
                </w:p>
                <w:p w14:paraId="1C74A69F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28D04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CB9F5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ADB5FC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Stație combinata 2 in 1 stație de lipit și aer cald</w:t>
                  </w:r>
                </w:p>
                <w:p w14:paraId="4B2B606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Să posede senzor de temperatură ambele stații, suport pentru ambele stații</w:t>
                  </w:r>
                </w:p>
                <w:p w14:paraId="5A1E6A25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Alimentarea: 220-240V AC / 50Hz.    Reglare temperatură: digitală.</w:t>
                  </w:r>
                </w:p>
                <w:p w14:paraId="5BDAEAA7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Indicator de temperatura digital de tip LED pentru ambele stații.</w:t>
                  </w:r>
                </w:p>
                <w:p w14:paraId="7868E101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Domeniu temperaturii ciocan de lipit: 50-480 C, Putere ciocan de lipit: 150W</w:t>
                  </w:r>
                </w:p>
                <w:p w14:paraId="6A8CE97C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Putere suflantă: 200 - 300W.</w:t>
                  </w:r>
                </w:p>
                <w:p w14:paraId="3AE6194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Domeniu temperatură suflantă: 100-500 C, Flux de aer: 2-20 l/min.</w:t>
                  </w:r>
                </w:p>
                <w:p w14:paraId="2864B3D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Vârfuri de rezervă și de diferite mărimi pentru ciocan și suflantă de aer.</w:t>
                  </w:r>
                </w:p>
                <w:p w14:paraId="3A53893C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041AF46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47729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03E36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-59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87489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B7E7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906FA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754BE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674A36" w14:paraId="3EC692B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E3B1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CD423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0EFB2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Mașină de înșurubat cu acumulator,</w:t>
                  </w:r>
                </w:p>
                <w:p w14:paraId="7FA86BB5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Makita DF001DW,</w:t>
                  </w:r>
                </w:p>
                <w:p w14:paraId="7B38FC1B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2C93A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9C45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5E0071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Mașină de înșurubat cu acumulator,</w:t>
                  </w:r>
                </w:p>
                <w:p w14:paraId="6F43C9C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Makita DF001DW,</w:t>
                  </w:r>
                </w:p>
                <w:p w14:paraId="16A122F3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12 luni</w:t>
                  </w:r>
                </w:p>
              </w:tc>
            </w:tr>
            <w:tr w:rsidR="004A6566" w:rsidRPr="00D77ECC" w14:paraId="187267B7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7CA3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5F90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00235F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9971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06A4F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4CD3D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21FE81C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1A70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729A2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91A55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Set de șurubelnițe cu extender,</w:t>
                  </w:r>
                </w:p>
                <w:p w14:paraId="3B7FB65E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Echivalent: Truper JDM-58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8418D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BA41D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C4BAA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Set de șurubelnițe cu extender,</w:t>
                  </w:r>
                </w:p>
                <w:p w14:paraId="266F96F2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Echivalent: Truper JDM-58</w:t>
                  </w:r>
                </w:p>
              </w:tc>
            </w:tr>
            <w:tr w:rsidR="004A6566" w:rsidRPr="00D77ECC" w14:paraId="75F389E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C499A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47CC5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75802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8313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05408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97FAB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674A36" w14:paraId="1441280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FF3BE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A957C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99E8E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Set șurubelniță</w:t>
                  </w:r>
                </w:p>
                <w:p w14:paraId="0688BDD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VOR64384 Vorel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68A8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C950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CE651F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Set șurubelniță</w:t>
                  </w:r>
                </w:p>
                <w:p w14:paraId="580A0A7C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VOR64384 Vorel</w:t>
                  </w:r>
                </w:p>
              </w:tc>
            </w:tr>
            <w:tr w:rsidR="004A6566" w:rsidRPr="00D77ECC" w14:paraId="7DE8564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A9DE2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BD365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D9B6B1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2620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B80D3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E10E24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46F3F1A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424AB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392A6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1D1FD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Set șurubelniță electrică</w:t>
                  </w:r>
                </w:p>
                <w:p w14:paraId="775B545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Xiaomi Mi Wowstick 1F+</w:t>
                  </w:r>
                </w:p>
                <w:p w14:paraId="05BF9AA0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24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9B99E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C327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D81F19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Set șurubelniță electrică</w:t>
                  </w:r>
                </w:p>
                <w:p w14:paraId="612DDA32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Xiaomi Mi Wowstick 1F+</w:t>
                  </w:r>
                </w:p>
                <w:p w14:paraId="3718A162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24 luni</w:t>
                  </w:r>
                </w:p>
              </w:tc>
            </w:tr>
            <w:tr w:rsidR="004A6566" w:rsidRPr="00D77ECC" w14:paraId="137B77F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8BB28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D74E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9DBA4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BBFEB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8828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48E80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674A36" w14:paraId="4E5B77E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B6837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F522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5FE37C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Set scule electrician </w:t>
                  </w:r>
                </w:p>
                <w:p w14:paraId="21A6EEC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39009 Yato</w:t>
                  </w:r>
                </w:p>
                <w:p w14:paraId="1C2417C0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AFDC1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B592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B86EEF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Set scule electrician </w:t>
                  </w:r>
                </w:p>
                <w:p w14:paraId="20849607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39009 Yato</w:t>
                  </w:r>
                </w:p>
                <w:p w14:paraId="197C3DCC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12 luni</w:t>
                  </w:r>
                </w:p>
              </w:tc>
            </w:tr>
            <w:tr w:rsidR="004A6566" w:rsidRPr="00D77ECC" w14:paraId="2B284C2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2B22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48691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F46DAD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042E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3E64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5C80C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674A36" w14:paraId="44801A9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FF2FB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56ED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0B252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Set șurubelnițe magnetice</w:t>
                  </w:r>
                </w:p>
                <w:p w14:paraId="089BF46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YT25981 Yato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ABFB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AD70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917AB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Set șurubelnițe magnetice</w:t>
                  </w:r>
                </w:p>
                <w:p w14:paraId="5F4DBE0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YT25981 Yato</w:t>
                  </w:r>
                </w:p>
              </w:tc>
            </w:tr>
            <w:tr w:rsidR="004A6566" w:rsidRPr="00D77ECC" w14:paraId="2F90C0F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89CD7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CB65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CB69E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6D6E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E413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7CB57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674A36" w14:paraId="310F87A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46AC9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85BA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BFCE23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Set de 15 șurubelnițe izolate </w:t>
                  </w:r>
                </w:p>
                <w:p w14:paraId="6E53D35A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8000.11 Enext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E01E3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F38A2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06FAA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Set de 15 șurubelnițe izolate </w:t>
                  </w:r>
                </w:p>
                <w:p w14:paraId="68CA3992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Echivalent: 8000.11 Enext</w:t>
                  </w:r>
                </w:p>
              </w:tc>
            </w:tr>
            <w:tr w:rsidR="004A6566" w:rsidRPr="00D77ECC" w14:paraId="0FA3EAA4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D3136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CA0E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D48346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BCDC5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E9DA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2B62E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674A36" w14:paraId="40EEBE4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6D469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39940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F09879" w14:textId="77777777" w:rsidR="004A6566" w:rsidRPr="004A6566" w:rsidRDefault="004A6566" w:rsidP="004A6566">
                  <w:pPr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>Blackmagic Design – DeckLink 4K Extreme</w:t>
                  </w:r>
                </w:p>
                <w:p w14:paraId="4116422F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36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5D20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871EE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A2F69" w14:textId="77777777" w:rsidR="004A6566" w:rsidRPr="004A6566" w:rsidRDefault="004A6566" w:rsidP="004A6566">
                  <w:pPr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lang w:val="en-US"/>
                    </w:rPr>
                    <w:t>Blackmagic Design – DeckLink 4K Extreme</w:t>
                  </w:r>
                </w:p>
                <w:p w14:paraId="2DB9834C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36 luni</w:t>
                  </w:r>
                </w:p>
              </w:tc>
            </w:tr>
            <w:tr w:rsidR="004A6566" w:rsidRPr="00D77ECC" w14:paraId="3B77269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0637B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94D28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D7DD3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B1005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7BB2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8409C2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674A36" w14:paraId="190D493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10B49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CEC1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AAD3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Convertoare SDI to HDMI 6G</w:t>
                  </w:r>
                </w:p>
                <w:p w14:paraId="5842DB0F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AB96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06531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ADA00C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Convertoare SDI to HDMI 6G</w:t>
                  </w:r>
                </w:p>
                <w:p w14:paraId="3DE1C347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12 luni</w:t>
                  </w:r>
                </w:p>
              </w:tc>
            </w:tr>
            <w:tr w:rsidR="004A6566" w:rsidRPr="00D77ECC" w14:paraId="36D7706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FB02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D6BAB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4D3F2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3B4D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3E8D3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BBD496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674A36" w14:paraId="135B8F1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F3D0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56F8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3EE5B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Convertoare HDMI to SDI 6G</w:t>
                  </w:r>
                </w:p>
                <w:p w14:paraId="077BC38C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0984F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3EA69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8A9F2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Convertoare HDMI to SDI 6G</w:t>
                  </w:r>
                </w:p>
                <w:p w14:paraId="1DEC7545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Garanție min. 12 luni</w:t>
                  </w:r>
                </w:p>
              </w:tc>
            </w:tr>
            <w:tr w:rsidR="004A6566" w:rsidRPr="00D77ECC" w14:paraId="00E3443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C3F1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5D2CD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-69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8F46D8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9DB28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6814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AE014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6BA860EC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BBFF5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F89E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9DAA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HDMI to HDMI 0,5 m</w:t>
                  </w:r>
                </w:p>
                <w:p w14:paraId="5565898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>Cable HDMI Zignum "Professional"</w:t>
                  </w: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 </w:t>
                  </w:r>
                </w:p>
                <w:p w14:paraId="3358D35F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B1B9D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2DD7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639C1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HDMI to HDMI 0,5 m</w:t>
                  </w:r>
                </w:p>
                <w:p w14:paraId="18C264B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 Pro"/>
                      <w:bCs/>
                      <w:lang w:val="en-US"/>
                    </w:rPr>
                    <w:t>Cable HDMI Zignum "Professional"</w:t>
                  </w: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 </w:t>
                  </w:r>
                </w:p>
                <w:p w14:paraId="749DFAB8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3FF74787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B362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78FF6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EA398E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EC61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2417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C6354B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7F94AD9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FD24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18A5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13E739" w14:textId="77777777" w:rsidR="004A6566" w:rsidRPr="004A6566" w:rsidRDefault="004A6566" w:rsidP="004A6566">
                  <w:pPr>
                    <w:rPr>
                      <w:bCs/>
                      <w:lang w:val="en-US"/>
                    </w:rPr>
                  </w:pPr>
                  <w:r w:rsidRPr="004A6566">
                    <w:rPr>
                      <w:bCs/>
                      <w:lang w:val="en-US"/>
                    </w:rPr>
                    <w:t>Cablu HDMI Zignum "Professional" HDMI to HDMI 1.5 m,</w:t>
                  </w:r>
                </w:p>
                <w:p w14:paraId="429A261C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(K-HDE-BKR-0150.BS, High Speed HDMI® Cable with Ethernet, male-male, up to 2160p 2Kx4K, 3D capable, with 24k gold plated contacs)</w:t>
                  </w:r>
                </w:p>
                <w:p w14:paraId="2EB4E70D" w14:textId="77777777" w:rsidR="004A6566" w:rsidRPr="00E554E3" w:rsidRDefault="004A6566" w:rsidP="004A6566"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0A04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0E93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F5904" w14:textId="77777777" w:rsidR="004A6566" w:rsidRPr="004A6566" w:rsidRDefault="004A6566" w:rsidP="004A6566">
                  <w:pPr>
                    <w:rPr>
                      <w:bCs/>
                      <w:lang w:val="en-US"/>
                    </w:rPr>
                  </w:pPr>
                  <w:r w:rsidRPr="004A6566">
                    <w:rPr>
                      <w:bCs/>
                      <w:lang w:val="en-US"/>
                    </w:rPr>
                    <w:t>Cablu HDMI Zignum "Professional" HDMI to HDMI 1.5 m,</w:t>
                  </w:r>
                </w:p>
                <w:p w14:paraId="10E6C23A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(K-HDE-BKR-0150.BS, High Speed HDMI® Cable with Ethernet, male-male, up to 2160p 2Kx4K, 3D capable, with 24k gold plated contacs)</w:t>
                  </w:r>
                </w:p>
                <w:p w14:paraId="7FB5E164" w14:textId="77777777" w:rsidR="004A6566" w:rsidRPr="00E554E3" w:rsidRDefault="004A6566" w:rsidP="004A6566"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6C0E39B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55CA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FDC1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C2AE3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624F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459F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7D2556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2A57BA0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C8394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9597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AF962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 xml:space="preserve">Cablu HDMI to Display Port 1.5 m, </w:t>
                  </w:r>
                </w:p>
                <w:p w14:paraId="433E10CC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Brackton DPH-SKB-</w:t>
                  </w:r>
                  <w:proofErr w:type="gramStart"/>
                  <w:r w:rsidRPr="004A6566">
                    <w:rPr>
                      <w:lang w:val="en-US"/>
                    </w:rPr>
                    <w:t>0150.B.</w:t>
                  </w:r>
                  <w:proofErr w:type="gramEnd"/>
                  <w:r w:rsidRPr="004A6566">
                    <w:rPr>
                      <w:lang w:val="en-US"/>
                    </w:rPr>
                    <w:t xml:space="preserve"> DisplayPort (male), HDMI (male)</w:t>
                  </w:r>
                </w:p>
                <w:p w14:paraId="3F17470A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D17C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573D7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E9D6E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 xml:space="preserve">Cablu HDMI to Display Port 1.5 m, </w:t>
                  </w:r>
                </w:p>
                <w:p w14:paraId="104A6792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Brackton DPH-SKB-</w:t>
                  </w:r>
                  <w:proofErr w:type="gramStart"/>
                  <w:r w:rsidRPr="004A6566">
                    <w:rPr>
                      <w:lang w:val="en-US"/>
                    </w:rPr>
                    <w:t>0150.B.</w:t>
                  </w:r>
                  <w:proofErr w:type="gramEnd"/>
                  <w:r w:rsidRPr="004A6566">
                    <w:rPr>
                      <w:lang w:val="en-US"/>
                    </w:rPr>
                    <w:t xml:space="preserve"> DisplayPort (male), HDMI (male)</w:t>
                  </w:r>
                </w:p>
                <w:p w14:paraId="11740104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743FF8A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88E55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D29D3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E6D8D9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9C35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67B78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85E22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4BA977A4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2B7E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C6947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39F70F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Cablu </w:t>
                  </w:r>
                </w:p>
                <w:p w14:paraId="10C80140" w14:textId="77777777" w:rsidR="004A6566" w:rsidRPr="004A6566" w:rsidRDefault="004A6566" w:rsidP="004A6566">
                  <w:pPr>
                    <w:rPr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HDMI to HDMI 3 m, </w:t>
                  </w:r>
                  <w:r w:rsidRPr="004A6566">
                    <w:rPr>
                      <w:bCs/>
                      <w:lang w:val="en-US"/>
                    </w:rPr>
                    <w:t>HDMI Zignum "Professional"</w:t>
                  </w:r>
                </w:p>
                <w:p w14:paraId="63E49F08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5EB3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E949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77AB6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Cablu </w:t>
                  </w:r>
                </w:p>
                <w:p w14:paraId="70DB7CBE" w14:textId="77777777" w:rsidR="004A6566" w:rsidRPr="004A6566" w:rsidRDefault="004A6566" w:rsidP="004A6566">
                  <w:pPr>
                    <w:rPr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HDMI to HDMI 3 m, </w:t>
                  </w:r>
                  <w:r w:rsidRPr="004A6566">
                    <w:rPr>
                      <w:bCs/>
                      <w:lang w:val="en-US"/>
                    </w:rPr>
                    <w:t>HDMI Zignum "Professional"</w:t>
                  </w:r>
                </w:p>
                <w:p w14:paraId="2F4D830E" w14:textId="77777777" w:rsidR="004A6566" w:rsidRPr="00E554E3" w:rsidRDefault="004A6566" w:rsidP="004A6566">
                  <w:pPr>
                    <w:rPr>
                      <w:rFonts w:eastAsia="Georgia"/>
                      <w:bCs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40F7CF9C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5FBA53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7BE3A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8A3C0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EFE2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8EC3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BEAB5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3B4A132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473C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B816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FFEB2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Cablu HDMI to HDMI 5 m, </w:t>
                  </w:r>
                  <w:r w:rsidRPr="004A6566">
                    <w:rPr>
                      <w:rFonts w:eastAsia="Georgia Pro"/>
                      <w:lang w:val="en-US"/>
                    </w:rPr>
                    <w:t>Brackton(Zignum)"Pro" K-HDE-BKR-0500.BS</w:t>
                  </w:r>
                </w:p>
                <w:p w14:paraId="3D3AC7EF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4EA6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21FD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3BE5C0" w14:textId="77777777" w:rsidR="004A6566" w:rsidRPr="004A6566" w:rsidRDefault="004A6566" w:rsidP="004A6566">
                  <w:pPr>
                    <w:rPr>
                      <w:rFonts w:eastAsia="Georgia Pro"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Cablu HDMI to HDMI 5 m, </w:t>
                  </w:r>
                  <w:r w:rsidRPr="004A6566">
                    <w:rPr>
                      <w:rFonts w:eastAsia="Georgia Pro"/>
                      <w:lang w:val="en-US"/>
                    </w:rPr>
                    <w:t>Brackton(Zignum)"Pro" K-HDE-BKR-0500.BS</w:t>
                  </w:r>
                </w:p>
                <w:p w14:paraId="19E9D982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110A9739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D076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28EA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4877E2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2C0EA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3B697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492484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6B382FC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8332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0733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41BD0F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Cable HDMI-DVI - 2m, Brackton DHD-BKR-0200.BS, HDMI to DVI</w:t>
                  </w:r>
                </w:p>
                <w:p w14:paraId="08FEB076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"Professional" DHD-BKR-0200.BS, 2 m, DVI-D cable 24+1 HDMI 19pin</w:t>
                  </w:r>
                </w:p>
                <w:p w14:paraId="2DC44156" w14:textId="77777777" w:rsidR="004A6566" w:rsidRPr="00E554E3" w:rsidRDefault="004A6566" w:rsidP="004A6566"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0B48F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FC46C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4794B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Cable HDMI-DVI - 2m, Brackton DHD-BKR-0200.BS, HDMI to DVI</w:t>
                  </w:r>
                </w:p>
                <w:p w14:paraId="511DF7C7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"Professional" DHD-BKR-0200.BS, 2 m, DVI-D cable 24+1 HDMI 19pin</w:t>
                  </w:r>
                </w:p>
                <w:p w14:paraId="05B77CB7" w14:textId="77777777" w:rsidR="004A6566" w:rsidRPr="00E554E3" w:rsidRDefault="004A6566" w:rsidP="004A6566"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6F27D93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8DC11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509B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35999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1166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D6374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28291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24EF140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57D2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E4CF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B110B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Ethernet Cable-Tester cu afișare LCD + Cable Treker </w:t>
                  </w:r>
                </w:p>
                <w:p w14:paraId="7889BC1E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- Cable tracker pentru cabluri date pe RJ11/RJ45, identifica cablu cu scurtcircuit</w:t>
                  </w:r>
                </w:p>
                <w:p w14:paraId="5702C508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- Masurarea lungimei cablurilor cu detector de cabluri neconectate la tensiune</w:t>
                  </w:r>
                </w:p>
                <w:p w14:paraId="204DA0BF" w14:textId="77777777" w:rsidR="004A6566" w:rsidRPr="00E554E3" w:rsidRDefault="004A6566" w:rsidP="004A6566"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1C74E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CF67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81072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 xml:space="preserve">Ethernet Cable-Tester cu afișare LCD + Cable Treker </w:t>
                  </w:r>
                </w:p>
                <w:p w14:paraId="42AB9764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- Cable tracker pentru cabluri date pe RJ11/RJ45, identifica cablu cu scurtcircuit</w:t>
                  </w:r>
                </w:p>
                <w:p w14:paraId="4BDBB716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- Masurarea lungimei cablurilor cu detector de cabluri neconectate la tensiune</w:t>
                  </w:r>
                </w:p>
                <w:p w14:paraId="470BA613" w14:textId="77777777" w:rsidR="004A6566" w:rsidRPr="00E554E3" w:rsidRDefault="004A6566" w:rsidP="004A6566"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3F06A67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DF097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AB5F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A3336D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8A8A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AD02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05EEF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6AEBF85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D843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3703E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9DBCEA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Gembird modem cable CC-DB9FDB9F-2M</w:t>
                  </w:r>
                </w:p>
                <w:p w14:paraId="19652A7D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1BA9D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4F924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AC2462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Gembird modem cable CC-DB9FDB9F-2M</w:t>
                  </w:r>
                </w:p>
                <w:p w14:paraId="6EFC94F9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5770DBF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2DA0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30FD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D38817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8C43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CD82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6D76BB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4A675FF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B3927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076D4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F7E230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Cablexpert USB to DB9M serial port converter cable, black, 1.5 m</w:t>
                  </w:r>
                </w:p>
                <w:p w14:paraId="7AACF10C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A8609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F05D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F88F5" w14:textId="77777777" w:rsidR="004A6566" w:rsidRPr="004A6566" w:rsidRDefault="004A6566" w:rsidP="004A6566">
                  <w:pPr>
                    <w:rPr>
                      <w:rFonts w:eastAsia="Georgia"/>
                      <w:bCs/>
                      <w:lang w:val="en-US"/>
                    </w:rPr>
                  </w:pPr>
                  <w:r w:rsidRPr="004A6566">
                    <w:rPr>
                      <w:rFonts w:eastAsia="Georgia"/>
                      <w:bCs/>
                      <w:lang w:val="en-US"/>
                    </w:rPr>
                    <w:t>Cablexpert USB to DB9M serial port converter cable, black, 1.5 m</w:t>
                  </w:r>
                </w:p>
                <w:p w14:paraId="1895EB0F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16A5597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D84A9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B2328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89326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1DE3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5B8E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3F546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D77ECC" w14:paraId="486B8E3C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661EA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36A4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01E032" w14:textId="77777777" w:rsidR="004A6566" w:rsidRPr="004A6566" w:rsidRDefault="004A6566" w:rsidP="004A6566">
                  <w:pPr>
                    <w:spacing w:before="60" w:after="60"/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 xml:space="preserve">Gembird CC-DP2-6 - DisplayPort - DisplayPort, </w:t>
                  </w:r>
                </w:p>
                <w:p w14:paraId="310297EF" w14:textId="77777777" w:rsidR="004A6566" w:rsidRPr="00E554E3" w:rsidRDefault="004A6566" w:rsidP="004A6566">
                  <w:pPr>
                    <w:spacing w:before="60" w:after="60"/>
                  </w:pPr>
                  <w:r w:rsidRPr="00E554E3">
                    <w:t>1.8 m</w:t>
                  </w:r>
                </w:p>
                <w:p w14:paraId="4B8B8763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5B97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884D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CDC96" w14:textId="77777777" w:rsidR="004A6566" w:rsidRPr="004A6566" w:rsidRDefault="004A6566" w:rsidP="004A6566">
                  <w:pPr>
                    <w:spacing w:before="60" w:after="60"/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Gembird CC-DP2-6 - DisplayPort - DisplayPort, 1.8 m</w:t>
                  </w:r>
                </w:p>
                <w:p w14:paraId="02B72DFA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  <w:r w:rsidRPr="00E554E3">
                    <w:rPr>
                      <w:rFonts w:eastAsia="Georgia"/>
                      <w:bCs/>
                    </w:rPr>
                    <w:t>Garanție min. 12 luni</w:t>
                  </w:r>
                </w:p>
              </w:tc>
            </w:tr>
            <w:tr w:rsidR="004A6566" w:rsidRPr="00D77ECC" w14:paraId="6BD941B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3C796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A3A9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-79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661FC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99E40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CEA8F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347781" w14:textId="77777777" w:rsidR="004A6566" w:rsidRPr="00E554E3" w:rsidRDefault="004A6566" w:rsidP="004A6566">
                  <w:pPr>
                    <w:spacing w:line="259" w:lineRule="auto"/>
                    <w:rPr>
                      <w:rFonts w:eastAsia="Georgia"/>
                    </w:rPr>
                  </w:pPr>
                </w:p>
              </w:tc>
            </w:tr>
            <w:tr w:rsidR="004A6566" w:rsidRPr="00674A36" w14:paraId="53F81A2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B9F52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D8D9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D9FD6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lang w:val="en-US"/>
                    </w:rPr>
                    <w:t>Cablu USB Mini USB2.0, Mini B - AM Cablexpert CC-USB2-AM5P-6, 1.8 m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9C79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4B70A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EA836" w14:textId="77777777" w:rsidR="004A6566" w:rsidRPr="004A6566" w:rsidRDefault="004A6566" w:rsidP="004A6566">
                  <w:pPr>
                    <w:spacing w:line="259" w:lineRule="auto"/>
                    <w:rPr>
                      <w:rFonts w:eastAsia="Georgia"/>
                      <w:lang w:val="en-US"/>
                    </w:rPr>
                  </w:pPr>
                  <w:r w:rsidRPr="004A6566">
                    <w:rPr>
                      <w:lang w:val="en-US"/>
                    </w:rPr>
                    <w:t>Cablu USB Mini USB2.0, Mini B - AM Cablexpert CC-USB2-AM5P-6, 1.8 m</w:t>
                  </w:r>
                </w:p>
              </w:tc>
            </w:tr>
            <w:tr w:rsidR="004A6566" w:rsidRPr="00D77ECC" w14:paraId="19CBB05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F16D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ED02F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68555" w14:textId="77777777" w:rsidR="004A6566" w:rsidRPr="00E554E3" w:rsidRDefault="004A6566" w:rsidP="004A6566">
                  <w:pPr>
                    <w:spacing w:line="259" w:lineRule="auto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5E70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D70A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D89B54" w14:textId="77777777" w:rsidR="004A6566" w:rsidRPr="00E554E3" w:rsidRDefault="004A6566" w:rsidP="004A6566">
                  <w:pPr>
                    <w:spacing w:line="259" w:lineRule="auto"/>
                  </w:pPr>
                </w:p>
              </w:tc>
            </w:tr>
            <w:tr w:rsidR="004A6566" w:rsidRPr="00674A36" w14:paraId="623B464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9F19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6403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0967D2" w14:textId="77777777" w:rsidR="004A6566" w:rsidRPr="004A6566" w:rsidRDefault="004A6566" w:rsidP="004A6566">
                  <w:pPr>
                    <w:spacing w:before="60" w:after="60"/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Cable Mini USB2.</w:t>
                  </w:r>
                  <w:proofErr w:type="gramStart"/>
                  <w:r w:rsidRPr="004A6566">
                    <w:rPr>
                      <w:lang w:val="en-US"/>
                    </w:rPr>
                    <w:t>0,  Mini</w:t>
                  </w:r>
                  <w:proofErr w:type="gramEnd"/>
                  <w:r w:rsidRPr="004A6566">
                    <w:rPr>
                      <w:lang w:val="en-US"/>
                    </w:rPr>
                    <w:t xml:space="preserve"> B - AM, Cablexpert, CC-USB2-AM5P-3, 0.9 m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E0E33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8AB0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46691E" w14:textId="77777777" w:rsidR="004A6566" w:rsidRPr="004A6566" w:rsidRDefault="004A6566" w:rsidP="004A6566">
                  <w:pPr>
                    <w:spacing w:before="60" w:after="60"/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Cable Mini USB2.</w:t>
                  </w:r>
                  <w:proofErr w:type="gramStart"/>
                  <w:r w:rsidRPr="004A6566">
                    <w:rPr>
                      <w:lang w:val="en-US"/>
                    </w:rPr>
                    <w:t>0,  Mini</w:t>
                  </w:r>
                  <w:proofErr w:type="gramEnd"/>
                  <w:r w:rsidRPr="004A6566">
                    <w:rPr>
                      <w:lang w:val="en-US"/>
                    </w:rPr>
                    <w:t xml:space="preserve"> B - AM, Cablexpert, CC-USB2-AM5P-3, 0.9 m</w:t>
                  </w:r>
                </w:p>
              </w:tc>
            </w:tr>
            <w:tr w:rsidR="004A6566" w:rsidRPr="00D77ECC" w14:paraId="41713217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46D0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D7CF2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3FA8B" w14:textId="77777777" w:rsidR="004A6566" w:rsidRPr="00E554E3" w:rsidRDefault="004A6566" w:rsidP="004A6566">
                  <w:pPr>
                    <w:spacing w:before="60" w:after="60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F706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26F07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E3B3B0" w14:textId="77777777" w:rsidR="004A6566" w:rsidRPr="00E554E3" w:rsidRDefault="004A6566" w:rsidP="004A6566">
                  <w:pPr>
                    <w:spacing w:before="60" w:after="60"/>
                  </w:pPr>
                </w:p>
              </w:tc>
            </w:tr>
            <w:tr w:rsidR="004A6566" w:rsidRPr="00674A36" w14:paraId="75B781C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B7D5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3418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968FBF" w14:textId="77777777" w:rsidR="004A6566" w:rsidRPr="004A6566" w:rsidRDefault="004A6566" w:rsidP="004A6566">
                  <w:pPr>
                    <w:spacing w:before="60" w:after="60"/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Cable Micro USB2.</w:t>
                  </w:r>
                  <w:proofErr w:type="gramStart"/>
                  <w:r w:rsidRPr="004A6566">
                    <w:rPr>
                      <w:lang w:val="en-US"/>
                    </w:rPr>
                    <w:t>0,  Micro</w:t>
                  </w:r>
                  <w:proofErr w:type="gramEnd"/>
                  <w:r w:rsidRPr="004A6566">
                    <w:rPr>
                      <w:lang w:val="en-US"/>
                    </w:rPr>
                    <w:t xml:space="preserve"> B - AM, Cablexpert, CCP-m USB2-AMBM-W-1M, 1.0 m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155DD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BDD79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03ED69" w14:textId="77777777" w:rsidR="004A6566" w:rsidRPr="004A6566" w:rsidRDefault="004A6566" w:rsidP="004A6566">
                  <w:pPr>
                    <w:spacing w:before="60" w:after="60"/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Cable Micro USB2.</w:t>
                  </w:r>
                  <w:proofErr w:type="gramStart"/>
                  <w:r w:rsidRPr="004A6566">
                    <w:rPr>
                      <w:lang w:val="en-US"/>
                    </w:rPr>
                    <w:t>0,  Micro</w:t>
                  </w:r>
                  <w:proofErr w:type="gramEnd"/>
                  <w:r w:rsidRPr="004A6566">
                    <w:rPr>
                      <w:lang w:val="en-US"/>
                    </w:rPr>
                    <w:t xml:space="preserve"> B - AM, Cablexpert, CCP-m USB2-AMBM-W-1M, 1.0 m</w:t>
                  </w:r>
                </w:p>
              </w:tc>
            </w:tr>
            <w:tr w:rsidR="004A6566" w:rsidRPr="00D77ECC" w14:paraId="057B3E5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B793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6590B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6E7C1F" w14:textId="77777777" w:rsidR="004A6566" w:rsidRPr="00E554E3" w:rsidRDefault="004A6566" w:rsidP="004A6566">
                  <w:pPr>
                    <w:spacing w:before="60" w:after="60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9CACD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9EBBE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9C1916" w14:textId="77777777" w:rsidR="004A6566" w:rsidRPr="00E554E3" w:rsidRDefault="004A6566" w:rsidP="004A6566">
                  <w:pPr>
                    <w:spacing w:before="60" w:after="60"/>
                  </w:pPr>
                </w:p>
              </w:tc>
            </w:tr>
            <w:tr w:rsidR="004A6566" w:rsidRPr="00674A36" w14:paraId="26E0CB7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13E8F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D6FF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D834A" w14:textId="77777777" w:rsidR="004A6566" w:rsidRPr="004A6566" w:rsidRDefault="004A6566" w:rsidP="004A6566">
                  <w:pPr>
                    <w:spacing w:before="60" w:after="60"/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Cable USB, AM/BM, USB2.0 SVEN, Black, 5.0 m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2940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3500A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78833" w14:textId="77777777" w:rsidR="004A6566" w:rsidRPr="004A6566" w:rsidRDefault="004A6566" w:rsidP="004A6566">
                  <w:pPr>
                    <w:spacing w:before="60" w:after="60"/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Cable USB, AM/BM, USB2.0 SVEN, Black, 5.0 m</w:t>
                  </w:r>
                </w:p>
              </w:tc>
            </w:tr>
            <w:tr w:rsidR="004A6566" w:rsidRPr="00D77ECC" w14:paraId="5D114FD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A844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053E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0B2A4" w14:textId="77777777" w:rsidR="004A6566" w:rsidRPr="00E554E3" w:rsidRDefault="004A6566" w:rsidP="004A6566">
                  <w:pPr>
                    <w:spacing w:before="60" w:after="60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D22E0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3D4E8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FBB9BD" w14:textId="77777777" w:rsidR="004A6566" w:rsidRPr="00E554E3" w:rsidRDefault="004A6566" w:rsidP="004A6566">
                  <w:pPr>
                    <w:spacing w:before="60" w:after="60"/>
                  </w:pPr>
                </w:p>
              </w:tc>
            </w:tr>
            <w:tr w:rsidR="004A6566" w:rsidRPr="00D77ECC" w14:paraId="31BF806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FDBB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BFC2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D63353" w14:textId="77777777" w:rsidR="004A6566" w:rsidRPr="004A6566" w:rsidRDefault="004A6566" w:rsidP="004A6566">
                  <w:pPr>
                    <w:spacing w:before="60" w:after="60"/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Batoane de lipit (White Hot Melt Glue Stick) 11,3x300 mm 1000g (white)</w:t>
                  </w:r>
                </w:p>
                <w:p w14:paraId="6D7BBCFC" w14:textId="77777777" w:rsidR="004A6566" w:rsidRPr="00E554E3" w:rsidRDefault="004A6566" w:rsidP="004A6566">
                  <w:pPr>
                    <w:spacing w:before="60" w:after="60"/>
                  </w:pPr>
                  <w:r w:rsidRPr="00E554E3">
                    <w:t>Echivalent: SOMA FIX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0DF47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8B99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A3FA4A" w14:textId="77777777" w:rsidR="004A6566" w:rsidRPr="004A6566" w:rsidRDefault="004A6566" w:rsidP="004A6566">
                  <w:pPr>
                    <w:spacing w:before="60" w:after="60"/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Batoane de lipit (White Hot Melt Glue Stick) 11,3x300 mm 1000g (white)</w:t>
                  </w:r>
                </w:p>
                <w:p w14:paraId="46C5EA6F" w14:textId="77777777" w:rsidR="004A6566" w:rsidRPr="00E554E3" w:rsidRDefault="004A6566" w:rsidP="004A6566">
                  <w:pPr>
                    <w:spacing w:before="60" w:after="60"/>
                  </w:pPr>
                  <w:r w:rsidRPr="00E554E3">
                    <w:t>Echivalent: SOMA FIX</w:t>
                  </w:r>
                </w:p>
              </w:tc>
            </w:tr>
            <w:tr w:rsidR="004A6566" w:rsidRPr="00D77ECC" w14:paraId="216AC09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AE1F0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A069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AE881" w14:textId="77777777" w:rsidR="004A6566" w:rsidRPr="00E554E3" w:rsidRDefault="004A6566" w:rsidP="004A6566">
                  <w:pPr>
                    <w:spacing w:before="60" w:after="60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6720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D2711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48FEFC" w14:textId="77777777" w:rsidR="004A6566" w:rsidRPr="00E554E3" w:rsidRDefault="004A6566" w:rsidP="004A6566">
                  <w:pPr>
                    <w:spacing w:before="60" w:after="60"/>
                  </w:pPr>
                </w:p>
              </w:tc>
            </w:tr>
            <w:tr w:rsidR="004A6566" w:rsidRPr="00D77ECC" w14:paraId="13F6F53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C5AA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DE3F5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30A674" w14:textId="77777777" w:rsidR="004A6566" w:rsidRPr="00D33DE2" w:rsidRDefault="004A6566" w:rsidP="004A6566">
                  <w:r w:rsidRPr="00D33DE2">
                    <w:t>Toner cartridge 65K                    006R01561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E6C4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3DE71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16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6653F" w14:textId="77777777" w:rsidR="004A6566" w:rsidRPr="000D2ED5" w:rsidRDefault="004A6566" w:rsidP="004A6566">
                  <w:r w:rsidRPr="000D2ED5">
                    <w:t>Toner cartridge 65K                    006R01561</w:t>
                  </w:r>
                </w:p>
              </w:tc>
            </w:tr>
            <w:tr w:rsidR="004A6566" w:rsidRPr="00D77ECC" w14:paraId="598D7581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29CB7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70876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083498" w14:textId="77777777" w:rsidR="004A6566" w:rsidRPr="00D33DE2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6767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ADB5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0D6FF8" w14:textId="77777777" w:rsidR="004A6566" w:rsidRPr="000D2ED5" w:rsidRDefault="004A6566" w:rsidP="004A6566"/>
              </w:tc>
            </w:tr>
            <w:tr w:rsidR="004A6566" w:rsidRPr="00D77ECC" w14:paraId="2AEF48A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E1ABC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8E4C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BDE2E4" w14:textId="77777777" w:rsidR="004A6566" w:rsidRPr="00D33DE2" w:rsidRDefault="004A6566" w:rsidP="004A6566">
                  <w:r w:rsidRPr="00D33DE2">
                    <w:t>Drum Cartirdge 350K                 013R00668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B5FF9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1A6D7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E63796" w14:textId="77777777" w:rsidR="004A6566" w:rsidRPr="000D2ED5" w:rsidRDefault="004A6566" w:rsidP="004A6566">
                  <w:r w:rsidRPr="000D2ED5">
                    <w:t>Drum Cartirdge 350K                 013R00668</w:t>
                  </w:r>
                </w:p>
              </w:tc>
            </w:tr>
            <w:tr w:rsidR="004A6566" w:rsidRPr="00D77ECC" w14:paraId="6819CC3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36D1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3BC75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5B4E36" w14:textId="77777777" w:rsidR="004A6566" w:rsidRPr="00D33DE2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D4664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63900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9909CC" w14:textId="77777777" w:rsidR="004A6566" w:rsidRPr="000D2ED5" w:rsidRDefault="004A6566" w:rsidP="004A6566"/>
              </w:tc>
            </w:tr>
            <w:tr w:rsidR="004A6566" w:rsidRPr="00D77ECC" w14:paraId="6B854E80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C7CF3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1252B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CFC0B" w14:textId="77777777" w:rsidR="004A6566" w:rsidRDefault="004A6566" w:rsidP="004A6566">
                  <w:r w:rsidRPr="00D33DE2">
                    <w:t>Developer 1000K                          005R00704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E149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49334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413B1C" w14:textId="77777777" w:rsidR="004A6566" w:rsidRDefault="004A6566" w:rsidP="004A6566">
                  <w:r w:rsidRPr="000D2ED5">
                    <w:t>Developer 1000K                          005R00704</w:t>
                  </w:r>
                </w:p>
              </w:tc>
            </w:tr>
            <w:tr w:rsidR="004A6566" w:rsidRPr="00D77ECC" w14:paraId="359ACCB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1809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EA62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49E24B" w14:textId="77777777" w:rsidR="004A6566" w:rsidRPr="00D33DE2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B17D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4E363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83EFFE" w14:textId="77777777" w:rsidR="004A6566" w:rsidRPr="000D2ED5" w:rsidRDefault="004A6566" w:rsidP="004A6566"/>
              </w:tc>
            </w:tr>
            <w:tr w:rsidR="004A6566" w:rsidRPr="00D77ECC" w14:paraId="303FE388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BB85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A7AE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D9BF58" w14:textId="77777777" w:rsidR="004A6566" w:rsidRPr="009329CF" w:rsidRDefault="004A6566" w:rsidP="004A6566">
                  <w:r w:rsidRPr="009329CF">
                    <w:t>Staple Cartridge                            008R13041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E5B1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4AB16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84305A" w14:textId="77777777" w:rsidR="004A6566" w:rsidRPr="001B71AC" w:rsidRDefault="004A6566" w:rsidP="004A6566">
                  <w:r w:rsidRPr="001B71AC">
                    <w:t>Staple Cartridge                            008R13041</w:t>
                  </w:r>
                </w:p>
              </w:tc>
            </w:tr>
            <w:tr w:rsidR="004A6566" w:rsidRPr="00D77ECC" w14:paraId="253E1F7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8B58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2966D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C3688" w14:textId="77777777" w:rsidR="004A6566" w:rsidRPr="009329CF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4B7C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2A315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4D438" w14:textId="77777777" w:rsidR="004A6566" w:rsidRPr="001B71AC" w:rsidRDefault="004A6566" w:rsidP="004A6566"/>
              </w:tc>
            </w:tr>
            <w:tr w:rsidR="004A6566" w:rsidRPr="00D77ECC" w14:paraId="7B9E5CDC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4AF29F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AB36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D130A2" w14:textId="77777777" w:rsidR="004A6566" w:rsidRPr="009329CF" w:rsidRDefault="004A6566" w:rsidP="004A6566">
                  <w:r w:rsidRPr="009329CF">
                    <w:t>Press Roll 1000K                          059K37001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3BC3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8BCD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912753" w14:textId="77777777" w:rsidR="004A6566" w:rsidRPr="001B71AC" w:rsidRDefault="004A6566" w:rsidP="004A6566">
                  <w:r w:rsidRPr="001B71AC">
                    <w:t>Press Roll 1000K                          059K37001</w:t>
                  </w:r>
                </w:p>
              </w:tc>
            </w:tr>
            <w:tr w:rsidR="004A6566" w:rsidRPr="00D77ECC" w14:paraId="2DEB4769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D6F9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EBD8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-89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091345" w14:textId="77777777" w:rsidR="004A6566" w:rsidRPr="009329CF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51F6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02640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C3F719" w14:textId="77777777" w:rsidR="004A6566" w:rsidRPr="001B71AC" w:rsidRDefault="004A6566" w:rsidP="004A6566"/>
              </w:tc>
            </w:tr>
            <w:tr w:rsidR="004A6566" w:rsidRPr="00D77ECC" w14:paraId="07EA15C3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1F4C0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B3996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11ED59" w14:textId="77777777" w:rsidR="004A6566" w:rsidRPr="009329CF" w:rsidRDefault="004A6566" w:rsidP="004A6566">
                  <w:r w:rsidRPr="009329CF">
                    <w:t>Fuser Roll 1000K                         604K67480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B47C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C511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10A080" w14:textId="77777777" w:rsidR="004A6566" w:rsidRPr="001B71AC" w:rsidRDefault="004A6566" w:rsidP="004A6566">
                  <w:r w:rsidRPr="001B71AC">
                    <w:t>Fuser Roll 1000K                         604K67480</w:t>
                  </w:r>
                </w:p>
              </w:tc>
            </w:tr>
            <w:tr w:rsidR="004A6566" w:rsidRPr="00D77ECC" w14:paraId="25E8D09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51835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28DF4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0B4B04" w14:textId="77777777" w:rsidR="004A6566" w:rsidRPr="009329CF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99B3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460C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908270" w14:textId="77777777" w:rsidR="004A6566" w:rsidRPr="001B71AC" w:rsidRDefault="004A6566" w:rsidP="004A6566"/>
              </w:tc>
            </w:tr>
            <w:tr w:rsidR="004A6566" w:rsidRPr="00D77ECC" w14:paraId="231D357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7ED4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6994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E23227" w14:textId="77777777" w:rsidR="004A6566" w:rsidRPr="009329CF" w:rsidRDefault="004A6566" w:rsidP="004A6566">
                  <w:r w:rsidRPr="009329CF">
                    <w:t>Fuser web 400K                           108R00976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AAA5F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E87A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968947" w14:textId="77777777" w:rsidR="004A6566" w:rsidRPr="001B71AC" w:rsidRDefault="004A6566" w:rsidP="004A6566">
                  <w:r w:rsidRPr="001B71AC">
                    <w:t>Fuser web 400K                           108R00976</w:t>
                  </w:r>
                </w:p>
              </w:tc>
            </w:tr>
            <w:tr w:rsidR="004A6566" w:rsidRPr="00D77ECC" w14:paraId="6B1FC03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982949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4AB5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DCF514" w14:textId="77777777" w:rsidR="004A6566" w:rsidRPr="009329CF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2D20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F9D7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B80EE1" w14:textId="77777777" w:rsidR="004A6566" w:rsidRPr="001B71AC" w:rsidRDefault="004A6566" w:rsidP="004A6566"/>
              </w:tc>
            </w:tr>
            <w:tr w:rsidR="004A6566" w:rsidRPr="00D77ECC" w14:paraId="415AE72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1E76F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C6D25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807A66" w14:textId="77777777" w:rsidR="004A6566" w:rsidRDefault="004A6566" w:rsidP="004A6566">
                  <w:r w:rsidRPr="009329CF">
                    <w:t>Waste container                           008R13036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45B6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3F2D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D7C2DA" w14:textId="77777777" w:rsidR="004A6566" w:rsidRDefault="004A6566" w:rsidP="004A6566">
                  <w:r w:rsidRPr="001B71AC">
                    <w:t>Waste container                           008R13036</w:t>
                  </w:r>
                </w:p>
              </w:tc>
            </w:tr>
            <w:tr w:rsidR="004A6566" w:rsidRPr="00D77ECC" w14:paraId="381265AD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1D73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97CD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864E18" w14:textId="77777777" w:rsidR="004A6566" w:rsidRPr="009329CF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6EC55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54D2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BECEDA" w14:textId="77777777" w:rsidR="004A6566" w:rsidRPr="001B71AC" w:rsidRDefault="004A6566" w:rsidP="004A6566"/>
              </w:tc>
            </w:tr>
            <w:tr w:rsidR="004A6566" w:rsidRPr="00674A36" w14:paraId="35BB573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D3679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9686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678792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Cartuș PGI-450XL Black original, CANON Pixma IP7240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8B67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0BF50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C4D20F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Cartuș PGI-450XL Black original, CANON Pixma IP7240</w:t>
                  </w:r>
                </w:p>
              </w:tc>
            </w:tr>
            <w:tr w:rsidR="004A6566" w:rsidRPr="00D77ECC" w14:paraId="601767D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0E1460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08B9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78B67" w14:textId="77777777" w:rsidR="004A6566" w:rsidRPr="006F474D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5BB1B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BD249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1019B" w14:textId="77777777" w:rsidR="004A6566" w:rsidRPr="00ED1E60" w:rsidRDefault="004A6566" w:rsidP="004A6566"/>
              </w:tc>
            </w:tr>
            <w:tr w:rsidR="004A6566" w:rsidRPr="00674A36" w14:paraId="4BD04494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8208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4274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634845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 xml:space="preserve">Cartuș CLI-451XL </w:t>
                  </w:r>
                  <w:proofErr w:type="gramStart"/>
                  <w:r w:rsidRPr="004A6566">
                    <w:rPr>
                      <w:lang w:val="en-US"/>
                    </w:rPr>
                    <w:t>Cyan  original</w:t>
                  </w:r>
                  <w:proofErr w:type="gramEnd"/>
                  <w:r w:rsidRPr="004A6566">
                    <w:rPr>
                      <w:lang w:val="en-US"/>
                    </w:rPr>
                    <w:t>, CANON Pixma IP7240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D886D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B99EA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093203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 xml:space="preserve">Cartuș CLI-451XL </w:t>
                  </w:r>
                  <w:proofErr w:type="gramStart"/>
                  <w:r w:rsidRPr="004A6566">
                    <w:rPr>
                      <w:lang w:val="en-US"/>
                    </w:rPr>
                    <w:t>Cyan  original</w:t>
                  </w:r>
                  <w:proofErr w:type="gramEnd"/>
                  <w:r w:rsidRPr="004A6566">
                    <w:rPr>
                      <w:lang w:val="en-US"/>
                    </w:rPr>
                    <w:t>, CANON Pixma IP7240</w:t>
                  </w:r>
                </w:p>
              </w:tc>
            </w:tr>
            <w:tr w:rsidR="004A6566" w:rsidRPr="00D77ECC" w14:paraId="7297749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3B10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0BAD3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-94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00F5FE" w14:textId="77777777" w:rsidR="004A6566" w:rsidRPr="006F474D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9D10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05363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D9DB1" w14:textId="77777777" w:rsidR="004A6566" w:rsidRPr="00ED1E60" w:rsidRDefault="004A6566" w:rsidP="004A6566"/>
              </w:tc>
            </w:tr>
            <w:tr w:rsidR="004A6566" w:rsidRPr="00674A36" w14:paraId="7492857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127F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46F77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913833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Cartuș CLI-451XL Magenta original, CANON Pixma IP7240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25C27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1083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C53BC3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Cartuș CLI-451XL Magenta original, CANON Pixma IP7240</w:t>
                  </w:r>
                </w:p>
              </w:tc>
            </w:tr>
            <w:tr w:rsidR="004A6566" w:rsidRPr="00D77ECC" w14:paraId="117F38AB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85B4A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2ECF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-95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FA8E36" w14:textId="77777777" w:rsidR="004A6566" w:rsidRPr="006F474D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2E817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96F86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8317C" w14:textId="77777777" w:rsidR="004A6566" w:rsidRPr="00ED1E60" w:rsidRDefault="004A6566" w:rsidP="004A6566"/>
              </w:tc>
            </w:tr>
            <w:tr w:rsidR="004A6566" w:rsidRPr="00674A36" w14:paraId="3DB9185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DAAB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A5FC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BA4652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Cartuș CLI-451XL Yellow original, CANON Pixma IP7240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285B2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DDD2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B0AC6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Cartuș CLI-451XL Yellow original, CANON Pixma IP7240</w:t>
                  </w:r>
                </w:p>
              </w:tc>
            </w:tr>
            <w:tr w:rsidR="004A6566" w:rsidRPr="00D77ECC" w14:paraId="0EE50FE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75CE2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3021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D360AF" w14:textId="77777777" w:rsidR="004A6566" w:rsidRPr="006F474D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0C6F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4E67DF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F3A3F1" w14:textId="77777777" w:rsidR="004A6566" w:rsidRPr="00ED1E60" w:rsidRDefault="004A6566" w:rsidP="004A6566"/>
              </w:tc>
            </w:tr>
            <w:tr w:rsidR="004A6566" w:rsidRPr="00674A36" w14:paraId="2F6E3C1C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9F98A4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F73E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FDC107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C13T67324A 70 ml original, Epson L805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E3033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FD88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22BB09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C13T67324A 70 ml original, Epson L805</w:t>
                  </w:r>
                </w:p>
              </w:tc>
            </w:tr>
            <w:tr w:rsidR="004A6566" w:rsidRPr="00D77ECC" w14:paraId="02BF020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04D0F8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188E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7E7C82" w14:textId="77777777" w:rsidR="004A6566" w:rsidRPr="006F474D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B589A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02C97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F79294" w14:textId="77777777" w:rsidR="004A6566" w:rsidRPr="00ED1E60" w:rsidRDefault="004A6566" w:rsidP="004A6566"/>
              </w:tc>
            </w:tr>
            <w:tr w:rsidR="004A6566" w:rsidRPr="00674A36" w14:paraId="20B13A6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BD53E1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47C55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699875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C13T67344A 70 ml original, Epson L805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A86C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1B56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8BE81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C13T67344A 70 ml original, Epson L805</w:t>
                  </w:r>
                </w:p>
              </w:tc>
            </w:tr>
            <w:tr w:rsidR="004A6566" w:rsidRPr="00D77ECC" w14:paraId="2E646254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1A253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341E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B287" w14:textId="77777777" w:rsidR="004A6566" w:rsidRPr="00F254A8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4B1B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D1CC8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A07990" w14:textId="77777777" w:rsidR="004A6566" w:rsidRPr="00862D40" w:rsidRDefault="004A6566" w:rsidP="004A6566"/>
              </w:tc>
            </w:tr>
            <w:tr w:rsidR="004A6566" w:rsidRPr="00674A36" w14:paraId="3B98EA74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1D0243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CA4B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73122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C13T67334A 70 ml original, Epson L805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4B17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39842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8F255C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C13T67334A 70 ml original, Epson L805</w:t>
                  </w:r>
                </w:p>
              </w:tc>
            </w:tr>
            <w:tr w:rsidR="004A6566" w:rsidRPr="00D77ECC" w14:paraId="41B5702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7282C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7D1D7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-99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E127D7" w14:textId="77777777" w:rsidR="004A6566" w:rsidRPr="00F254A8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C23E5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DF7F2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1CECCF" w14:textId="77777777" w:rsidR="004A6566" w:rsidRPr="00862D40" w:rsidRDefault="004A6566" w:rsidP="004A6566"/>
              </w:tc>
            </w:tr>
            <w:tr w:rsidR="004A6566" w:rsidRPr="00674A36" w14:paraId="30A79B36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9D6A4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3104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3DED0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C13T67314A 70 ml original, Epson L805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D7B0C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A656C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5BF3E0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C13T67314A 70 ml original, Epson L805</w:t>
                  </w:r>
                </w:p>
              </w:tc>
            </w:tr>
            <w:tr w:rsidR="004A6566" w:rsidRPr="00D77ECC" w14:paraId="7E64658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A415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AA18A0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-100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7F806D" w14:textId="77777777" w:rsidR="004A6566" w:rsidRPr="00F254A8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EA85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C19A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B0B032" w14:textId="77777777" w:rsidR="004A6566" w:rsidRPr="00862D40" w:rsidRDefault="004A6566" w:rsidP="004A6566"/>
              </w:tc>
            </w:tr>
            <w:tr w:rsidR="004A6566" w:rsidRPr="00674A36" w14:paraId="241E629F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7AD27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DAAB87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F32559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C13T67354A 70 ml original, Epson L805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C8FD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7E48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707AD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C13T67354A 70 ml original, Epson L805</w:t>
                  </w:r>
                </w:p>
              </w:tc>
            </w:tr>
            <w:tr w:rsidR="004A6566" w:rsidRPr="00D77ECC" w14:paraId="728D999E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A4175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DFB39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-101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4B8BC1" w14:textId="77777777" w:rsidR="004A6566" w:rsidRPr="00F254A8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D40F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2BD2B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FE83E" w14:textId="77777777" w:rsidR="004A6566" w:rsidRPr="00862D40" w:rsidRDefault="004A6566" w:rsidP="004A6566"/>
              </w:tc>
            </w:tr>
            <w:tr w:rsidR="004A6566" w:rsidRPr="00674A36" w14:paraId="42382E8A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4B2F6B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6700CE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9685A5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C13T67364A 70 ml original, Epson L805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20E98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6963D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FE84C4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Ink bottle C13T67364A 70 ml original, Epson L805</w:t>
                  </w:r>
                </w:p>
              </w:tc>
            </w:tr>
            <w:tr w:rsidR="004A6566" w:rsidRPr="00D77ECC" w14:paraId="3D6DAD85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E4E16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E64F53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Lotul -102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7DF8DF" w14:textId="77777777" w:rsidR="004A6566" w:rsidRPr="00F254A8" w:rsidRDefault="004A6566" w:rsidP="004A6566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16371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0DD7C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DCC91" w14:textId="77777777" w:rsidR="004A6566" w:rsidRPr="00862D40" w:rsidRDefault="004A6566" w:rsidP="004A6566"/>
              </w:tc>
            </w:tr>
            <w:tr w:rsidR="004A6566" w:rsidRPr="00674A36" w14:paraId="68F55F62" w14:textId="77777777" w:rsidTr="00515861">
              <w:trPr>
                <w:trHeight w:val="397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68ECD" w14:textId="77777777" w:rsidR="004A6566" w:rsidRPr="00AB52BE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C10CE4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73448">
                    <w:t>30200000-1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184611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Cartuş Canon 052H original, CANON MF 421dw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44DFB5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46DAF2" w14:textId="77777777" w:rsidR="004A6566" w:rsidRDefault="004A6566" w:rsidP="004A656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3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4A7EF4" w14:textId="77777777" w:rsidR="004A6566" w:rsidRPr="004A6566" w:rsidRDefault="004A6566" w:rsidP="004A6566">
                  <w:pPr>
                    <w:rPr>
                      <w:lang w:val="en-US"/>
                    </w:rPr>
                  </w:pPr>
                  <w:r w:rsidRPr="004A6566">
                    <w:rPr>
                      <w:lang w:val="en-US"/>
                    </w:rPr>
                    <w:t>Cartuş Canon 052H original, CANON MF 421dw</w:t>
                  </w:r>
                </w:p>
              </w:tc>
            </w:tr>
          </w:tbl>
          <w:p w14:paraId="28591F79" w14:textId="77777777" w:rsidR="004A6566" w:rsidRPr="004A6566" w:rsidRDefault="004A6566" w:rsidP="004A6566">
            <w:pPr>
              <w:tabs>
                <w:tab w:val="left" w:pos="709"/>
              </w:tabs>
              <w:rPr>
                <w:sz w:val="22"/>
                <w:szCs w:val="22"/>
                <w:lang w:val="en-US"/>
              </w:rPr>
            </w:pPr>
            <w:bookmarkStart w:id="0" w:name="_Hlk529532462"/>
            <w:bookmarkStart w:id="1" w:name="_Hlk529531980"/>
          </w:p>
          <w:bookmarkEnd w:id="0"/>
          <w:bookmarkEnd w:id="1"/>
          <w:p w14:paraId="5713BCA0" w14:textId="2B0F0149" w:rsidR="004A6566" w:rsidRDefault="004A6566" w:rsidP="004A6566">
            <w:pPr>
              <w:spacing w:line="360" w:lineRule="auto"/>
              <w:rPr>
                <w:b/>
                <w:color w:val="000000"/>
                <w:sz w:val="28"/>
                <w:szCs w:val="28"/>
                <w:lang w:val="en-US"/>
              </w:rPr>
            </w:pPr>
            <w:r w:rsidRPr="0067214D"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02EB3878" w14:textId="7AB19B38" w:rsidR="00D920D5" w:rsidRDefault="00D920D5" w:rsidP="004A6566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r w:rsidR="0067214D" w:rsidRPr="0067214D">
              <w:rPr>
                <w:b/>
                <w:sz w:val="26"/>
                <w:szCs w:val="26"/>
                <w:lang w:val="en-US"/>
              </w:rPr>
              <w:t xml:space="preserve">  </w:t>
            </w:r>
          </w:p>
          <w:p w14:paraId="0E32175B" w14:textId="56DD0846" w:rsidR="00BA2EF6" w:rsidRDefault="0067214D" w:rsidP="004A6566">
            <w:pPr>
              <w:rPr>
                <w:b/>
                <w:sz w:val="28"/>
                <w:szCs w:val="28"/>
                <w:lang w:val="en-US"/>
              </w:rPr>
            </w:pPr>
            <w:r w:rsidRPr="004A6566">
              <w:rPr>
                <w:b/>
                <w:sz w:val="28"/>
                <w:szCs w:val="28"/>
                <w:lang w:val="en-US"/>
              </w:rPr>
              <w:t xml:space="preserve">Termenul de livrare </w:t>
            </w:r>
            <w:r w:rsidR="004A6566" w:rsidRPr="004A6566">
              <w:rPr>
                <w:b/>
                <w:sz w:val="28"/>
                <w:szCs w:val="28"/>
                <w:lang w:val="en-US"/>
              </w:rPr>
              <w:t xml:space="preserve">– 45 de zile de la data înregistrării contractelor la Trezoreria de Stat </w:t>
            </w:r>
          </w:p>
          <w:p w14:paraId="78934543" w14:textId="77777777" w:rsidR="004A6566" w:rsidRPr="004A6566" w:rsidRDefault="004A6566" w:rsidP="004A6566">
            <w:pPr>
              <w:rPr>
                <w:b/>
                <w:sz w:val="28"/>
                <w:szCs w:val="28"/>
                <w:lang w:val="en-US"/>
              </w:rPr>
            </w:pPr>
          </w:p>
          <w:p w14:paraId="18C6C392" w14:textId="44D65A30" w:rsidR="0067214D" w:rsidRPr="00771CD3" w:rsidRDefault="0067214D" w:rsidP="004A6566">
            <w:pPr>
              <w:jc w:val="both"/>
              <w:rPr>
                <w:b/>
                <w:color w:val="000000"/>
                <w:sz w:val="32"/>
                <w:szCs w:val="32"/>
                <w:lang w:val="en-US"/>
              </w:rPr>
            </w:pPr>
            <w:r w:rsidRPr="00771CD3">
              <w:rPr>
                <w:b/>
                <w:color w:val="000000"/>
                <w:sz w:val="32"/>
                <w:szCs w:val="32"/>
                <w:lang w:val="en-US"/>
              </w:rPr>
              <w:t xml:space="preserve"> Livrarea bunurilor se efectuează de către vânzător</w:t>
            </w:r>
            <w:r w:rsidR="004A6566">
              <w:rPr>
                <w:b/>
                <w:color w:val="000000"/>
                <w:sz w:val="32"/>
                <w:szCs w:val="32"/>
                <w:lang w:val="en-US"/>
              </w:rPr>
              <w:t xml:space="preserve"> la</w:t>
            </w:r>
            <w:r w:rsidRPr="00771CD3">
              <w:rPr>
                <w:b/>
                <w:color w:val="000000"/>
                <w:sz w:val="32"/>
                <w:szCs w:val="32"/>
                <w:lang w:val="en-US"/>
              </w:rPr>
              <w:t xml:space="preserve"> Secretariatului Parlamentului situat mun. Chișinău </w:t>
            </w:r>
            <w:r w:rsidR="004A6566">
              <w:rPr>
                <w:b/>
                <w:color w:val="000000"/>
                <w:sz w:val="32"/>
                <w:szCs w:val="32"/>
                <w:lang w:val="en-US"/>
              </w:rPr>
              <w:t>bd. Ștefan cel Mare, 105</w:t>
            </w:r>
            <w:r w:rsidR="00771CD3">
              <w:rPr>
                <w:b/>
                <w:color w:val="000000"/>
                <w:sz w:val="32"/>
                <w:szCs w:val="32"/>
                <w:lang w:val="en-US"/>
              </w:rPr>
              <w:t>.</w:t>
            </w:r>
          </w:p>
          <w:p w14:paraId="08EDE61E" w14:textId="77777777" w:rsidR="00510AE0" w:rsidRPr="00863F8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863F83">
              <w:rPr>
                <w:b/>
                <w:sz w:val="24"/>
                <w:szCs w:val="24"/>
                <w:lang w:val="en-US"/>
              </w:rPr>
              <w:t xml:space="preserve">În cazul în care contractul este împărțit pe loturi un operator economic poate depune oferta (se va selecta):  </w:t>
            </w:r>
            <w:r w:rsidRPr="00772373">
              <w:rPr>
                <w:sz w:val="24"/>
                <w:szCs w:val="24"/>
                <w:lang w:val="en-US"/>
              </w:rPr>
              <w:t>Pentru toate loturile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E7E33">
              <w:rPr>
                <w:b/>
                <w:sz w:val="24"/>
                <w:szCs w:val="24"/>
                <w:u w:val="single"/>
                <w:lang w:val="en-US"/>
              </w:rPr>
              <w:t>separat</w:t>
            </w:r>
          </w:p>
          <w:p w14:paraId="29A1D4D5" w14:textId="77777777" w:rsidR="00510AE0" w:rsidRPr="003C425C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hanging="72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 xml:space="preserve">Admiterea sau interzicerea ofertelor alternative: </w:t>
            </w:r>
            <w:r w:rsidRPr="00772373">
              <w:rPr>
                <w:sz w:val="24"/>
                <w:szCs w:val="24"/>
                <w:lang w:val="en-US"/>
              </w:rPr>
              <w:t>nu se admite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406EB13E" w14:textId="5ADFE711" w:rsidR="00510AE0" w:rsidRPr="00115060" w:rsidRDefault="00510AE0" w:rsidP="00510AE0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426"/>
              </w:tabs>
              <w:spacing w:before="120"/>
              <w:ind w:left="284" w:hanging="284"/>
              <w:jc w:val="both"/>
              <w:rPr>
                <w:sz w:val="24"/>
                <w:szCs w:val="24"/>
                <w:u w:val="single"/>
                <w:lang w:val="en-US"/>
              </w:rPr>
            </w:pPr>
            <w:r w:rsidRPr="00115060">
              <w:rPr>
                <w:b/>
                <w:sz w:val="24"/>
                <w:szCs w:val="24"/>
                <w:lang w:val="en-US"/>
              </w:rPr>
              <w:lastRenderedPageBreak/>
              <w:t xml:space="preserve">Termenii și condițiile de livrare solicitați: </w:t>
            </w:r>
            <w:r w:rsidRPr="00115060">
              <w:rPr>
                <w:sz w:val="24"/>
                <w:szCs w:val="24"/>
                <w:lang w:val="en-US"/>
              </w:rPr>
              <w:t>timp de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74A36">
              <w:rPr>
                <w:sz w:val="24"/>
                <w:szCs w:val="24"/>
                <w:lang w:val="en-US"/>
              </w:rPr>
              <w:t>45</w:t>
            </w:r>
            <w:bookmarkStart w:id="2" w:name="_GoBack"/>
            <w:bookmarkEnd w:id="2"/>
            <w:r>
              <w:rPr>
                <w:sz w:val="24"/>
                <w:szCs w:val="24"/>
                <w:lang w:val="en-US"/>
              </w:rPr>
              <w:t xml:space="preserve"> de</w:t>
            </w:r>
            <w:r w:rsidRPr="00115060">
              <w:rPr>
                <w:sz w:val="24"/>
                <w:szCs w:val="24"/>
                <w:lang w:val="en-US"/>
              </w:rPr>
              <w:t xml:space="preserve"> zile de la</w:t>
            </w:r>
            <w:r>
              <w:rPr>
                <w:sz w:val="24"/>
                <w:szCs w:val="24"/>
                <w:lang w:val="en-US"/>
              </w:rPr>
              <w:t xml:space="preserve"> înregistrarea contractului La Trezoreria de Stat</w:t>
            </w:r>
            <w:r w:rsidRPr="00115060">
              <w:rPr>
                <w:sz w:val="24"/>
                <w:szCs w:val="24"/>
                <w:lang w:val="en-US"/>
              </w:rPr>
              <w:t>. L</w:t>
            </w:r>
            <w:r w:rsidRPr="00115060">
              <w:rPr>
                <w:sz w:val="24"/>
                <w:szCs w:val="24"/>
                <w:u w:val="single"/>
                <w:lang w:val="en-US"/>
              </w:rPr>
              <w:t xml:space="preserve">ivrarea la adresa mun. Chișinău, bd. Ștefan cel Mare, 105,   </w:t>
            </w:r>
          </w:p>
          <w:p w14:paraId="71926466" w14:textId="77777777" w:rsidR="00510AE0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0F63BC">
              <w:rPr>
                <w:b/>
                <w:sz w:val="24"/>
                <w:szCs w:val="24"/>
                <w:lang w:val="en-US"/>
              </w:rPr>
              <w:t xml:space="preserve">Termenul de valabilitate a contractului: </w:t>
            </w:r>
            <w:r w:rsidRPr="00772373">
              <w:rPr>
                <w:sz w:val="24"/>
                <w:szCs w:val="24"/>
                <w:lang w:val="en-US"/>
              </w:rPr>
              <w:t>31 decembrie 2019.</w:t>
            </w:r>
          </w:p>
          <w:p w14:paraId="182284D5" w14:textId="77777777" w:rsidR="00510AE0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1D4846">
              <w:rPr>
                <w:b/>
                <w:sz w:val="24"/>
                <w:szCs w:val="24"/>
                <w:lang w:val="en-US"/>
              </w:rPr>
              <w:t xml:space="preserve">Contract de achiziție rezervat atelierelor protejate sau că acesta poate fi executat numai în cadrul unor programe de angajare protejată (după caz): </w:t>
            </w:r>
            <w:r w:rsidRPr="00772373">
              <w:rPr>
                <w:sz w:val="24"/>
                <w:szCs w:val="24"/>
                <w:lang w:val="en-US"/>
              </w:rPr>
              <w:t>nu se aplică.</w:t>
            </w:r>
            <w:r w:rsidRPr="001D4846">
              <w:rPr>
                <w:b/>
                <w:sz w:val="24"/>
                <w:szCs w:val="24"/>
                <w:lang w:val="en-US"/>
              </w:rPr>
              <w:t xml:space="preserve">  </w:t>
            </w:r>
          </w:p>
          <w:p w14:paraId="7F4EA8E1" w14:textId="77777777" w:rsidR="00510AE0" w:rsidRPr="001D4846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1D4846">
              <w:rPr>
                <w:b/>
                <w:sz w:val="24"/>
                <w:szCs w:val="24"/>
                <w:lang w:val="en-US"/>
              </w:rPr>
              <w:t>Prestarea serviciului este rezervată unei anumite profesii în temeiul unor acte cu putere de lege sau al unor acte administrative (după caz):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72373">
              <w:rPr>
                <w:sz w:val="24"/>
                <w:szCs w:val="24"/>
                <w:lang w:val="en-US"/>
              </w:rPr>
              <w:t>nu se aplică.</w:t>
            </w:r>
            <w:r w:rsidRPr="001D4846">
              <w:rPr>
                <w:b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</w:p>
          <w:p w14:paraId="07B1C736" w14:textId="77777777" w:rsidR="00510AE0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 xml:space="preserve">Scurta descriere a criteriilor privind eligibilitatea operatorilor economici care pot determina eliminarea acestora și a criteriilor de selecție; nivelul minim (nivelurile minime) al (ale) cerințelor eventual impuse; se menționează informațiile solicitate (DUAE, documentație): </w:t>
            </w:r>
          </w:p>
          <w:p w14:paraId="4A3425AD" w14:textId="77777777" w:rsidR="00510AE0" w:rsidRPr="00115060" w:rsidRDefault="00510AE0" w:rsidP="00510AE0">
            <w:p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</w:p>
          <w:p w14:paraId="38A1861B" w14:textId="4784BD80" w:rsidR="00BA2EF6" w:rsidRPr="00D920D5" w:rsidRDefault="00BA2EF6" w:rsidP="00BA2EF6">
            <w:pPr>
              <w:keepNext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920D5">
              <w:rPr>
                <w:b/>
                <w:bCs/>
                <w:color w:val="000000"/>
                <w:sz w:val="24"/>
                <w:szCs w:val="24"/>
                <w:lang w:val="en-US"/>
              </w:rPr>
              <w:t>Criterii şi cerinţe de calificare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6"/>
              <w:gridCol w:w="3532"/>
              <w:gridCol w:w="5260"/>
              <w:gridCol w:w="705"/>
            </w:tblGrid>
            <w:tr w:rsidR="00BA2EF6" w:rsidRPr="00510AE0" w14:paraId="3C550C6B" w14:textId="77777777" w:rsidTr="00675D61">
              <w:trPr>
                <w:cantSplit/>
              </w:trPr>
              <w:tc>
                <w:tcPr>
                  <w:tcW w:w="300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7A28AF5" w14:textId="77777777" w:rsidR="00BA2EF6" w:rsidRPr="00D920D5" w:rsidRDefault="00BA2EF6" w:rsidP="00BA2EF6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</w:pPr>
                  <w:r w:rsidRPr="00D920D5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Nr. </w:t>
                  </w:r>
                </w:p>
              </w:tc>
              <w:tc>
                <w:tcPr>
                  <w:tcW w:w="1748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1B9A7FB" w14:textId="77777777" w:rsidR="00BA2EF6" w:rsidRPr="00D920D5" w:rsidRDefault="00BA2EF6" w:rsidP="00BA2EF6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</w:pPr>
                  <w:r w:rsidRPr="00D920D5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Denumirea documentului/cerinţelor </w:t>
                  </w:r>
                </w:p>
              </w:tc>
              <w:tc>
                <w:tcPr>
                  <w:tcW w:w="2603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A6E0CE4" w14:textId="77777777" w:rsidR="00BA2EF6" w:rsidRPr="00D920D5" w:rsidRDefault="00BA2EF6" w:rsidP="00BA2EF6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</w:pPr>
                  <w:r w:rsidRPr="00D920D5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Cerinţe suplimentare </w:t>
                  </w:r>
                </w:p>
              </w:tc>
              <w:tc>
                <w:tcPr>
                  <w:tcW w:w="349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AF17653" w14:textId="77777777" w:rsidR="00BA2EF6" w:rsidRPr="00D920D5" w:rsidRDefault="00BA2EF6" w:rsidP="00BA2EF6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</w:pPr>
                  <w:r w:rsidRPr="00D920D5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Obl. </w:t>
                  </w:r>
                </w:p>
              </w:tc>
            </w:tr>
            <w:tr w:rsidR="00BA2EF6" w:rsidRPr="00EB2839" w14:paraId="5F5F1C0A" w14:textId="77777777" w:rsidTr="00675D61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2F713A09" w14:textId="230061E8" w:rsidR="00BA2EF6" w:rsidRPr="00D920D5" w:rsidRDefault="0012724E" w:rsidP="00BA2EF6">
                  <w:pPr>
                    <w:jc w:val="center"/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en-US"/>
                    </w:rPr>
                    <w:t>1</w:t>
                  </w:r>
                </w:p>
              </w:tc>
              <w:tc>
                <w:tcPr>
                  <w:tcW w:w="17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55DCE0D0" w14:textId="77777777" w:rsidR="00B46D20" w:rsidRPr="00515861" w:rsidRDefault="00B46D20" w:rsidP="00B46D20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74"/>
                    <w:gridCol w:w="2974"/>
                    <w:gridCol w:w="2974"/>
                  </w:tblGrid>
                  <w:tr w:rsidR="00B46D20" w:rsidRPr="00515861" w14:paraId="6A5EC5C2" w14:textId="77777777">
                    <w:trPr>
                      <w:trHeight w:val="446"/>
                    </w:trPr>
                    <w:tc>
                      <w:tcPr>
                        <w:tcW w:w="2974" w:type="dxa"/>
                      </w:tcPr>
                      <w:p w14:paraId="2477D69E" w14:textId="7694AB3E" w:rsidR="00B46D20" w:rsidRPr="00515861" w:rsidRDefault="00B46D20" w:rsidP="00B46D20">
                        <w:pPr>
                          <w:pStyle w:val="Default"/>
                        </w:pPr>
                        <w:r w:rsidRPr="00515861">
                          <w:t xml:space="preserve">DUAE </w:t>
                        </w:r>
                      </w:p>
                      <w:p w14:paraId="216CD205" w14:textId="77777777" w:rsidR="00B46D20" w:rsidRPr="00515861" w:rsidRDefault="00B46D20" w:rsidP="00B46D20">
                        <w:pPr>
                          <w:pStyle w:val="Default"/>
                        </w:pPr>
                        <w:r w:rsidRPr="00515861">
                          <w:t xml:space="preserve">Formularul standard al Documentului Unic de Achiziții European </w:t>
                        </w:r>
                      </w:p>
                    </w:tc>
                    <w:tc>
                      <w:tcPr>
                        <w:tcW w:w="2974" w:type="dxa"/>
                      </w:tcPr>
                      <w:p w14:paraId="6B9D2C4C" w14:textId="4F0D32FA" w:rsidR="00B46D20" w:rsidRPr="00515861" w:rsidRDefault="00B46D20" w:rsidP="00B46D20">
                        <w:pPr>
                          <w:pStyle w:val="Default"/>
                        </w:pPr>
                        <w:r w:rsidRPr="00515861">
                          <w:t xml:space="preserve"> </w:t>
                        </w:r>
                      </w:p>
                    </w:tc>
                    <w:tc>
                      <w:tcPr>
                        <w:tcW w:w="2974" w:type="dxa"/>
                      </w:tcPr>
                      <w:p w14:paraId="07B94A29" w14:textId="77777777" w:rsidR="00B46D20" w:rsidRPr="00515861" w:rsidRDefault="00B46D20" w:rsidP="00B46D20">
                        <w:pPr>
                          <w:pStyle w:val="Default"/>
                        </w:pPr>
                        <w:r w:rsidRPr="00515861">
                          <w:t xml:space="preserve">DA </w:t>
                        </w:r>
                      </w:p>
                    </w:tc>
                  </w:tr>
                  <w:tr w:rsidR="00B46D20" w:rsidRPr="00515861" w14:paraId="2B7CE3D9" w14:textId="77777777">
                    <w:trPr>
                      <w:trHeight w:val="95"/>
                    </w:trPr>
                    <w:tc>
                      <w:tcPr>
                        <w:tcW w:w="8922" w:type="dxa"/>
                        <w:gridSpan w:val="3"/>
                      </w:tcPr>
                      <w:p w14:paraId="50D58C86" w14:textId="77777777" w:rsidR="00B46D20" w:rsidRPr="00515861" w:rsidRDefault="00B46D20" w:rsidP="00B46D20">
                        <w:pPr>
                          <w:pStyle w:val="Default"/>
                        </w:pPr>
                        <w:r w:rsidRPr="00515861">
                          <w:t xml:space="preserve">2 </w:t>
                        </w:r>
                      </w:p>
                    </w:tc>
                  </w:tr>
                </w:tbl>
                <w:p w14:paraId="25CC47A8" w14:textId="44719E90" w:rsidR="00BA2EF6" w:rsidRPr="00515861" w:rsidRDefault="00BA2EF6" w:rsidP="00BA2EF6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3AB1AC00" w14:textId="77777777" w:rsidR="00B46D20" w:rsidRPr="00515861" w:rsidRDefault="00B46D20" w:rsidP="00B46D20">
                  <w:pPr>
                    <w:pStyle w:val="Default"/>
                  </w:pPr>
                </w:p>
                <w:p w14:paraId="5B527390" w14:textId="7B6DB47A" w:rsidR="00B46D20" w:rsidRPr="00515861" w:rsidRDefault="00B46D20" w:rsidP="00B46D20">
                  <w:pPr>
                    <w:pStyle w:val="Default"/>
                  </w:pPr>
                  <w:r w:rsidRPr="00515861">
                    <w:t xml:space="preserve">Conform </w:t>
                  </w:r>
                  <w:r w:rsidRPr="00515861">
                    <w:rPr>
                      <w:b/>
                      <w:bCs/>
                    </w:rPr>
                    <w:t xml:space="preserve">Formularul standard al Documentului Unic de Achiziții European </w:t>
                  </w:r>
                </w:p>
                <w:p w14:paraId="052842A4" w14:textId="77777777" w:rsidR="00B46D20" w:rsidRPr="00515861" w:rsidRDefault="00B46D20" w:rsidP="00B46D20">
                  <w:pPr>
                    <w:pStyle w:val="Default"/>
                  </w:pPr>
                  <w:r w:rsidRPr="00515861">
                    <w:t xml:space="preserve">Anexa nr.1 la Ordinul nr.177 din 09 octombrie 2018 </w:t>
                  </w:r>
                </w:p>
                <w:p w14:paraId="28E5D073" w14:textId="1CE5CCEE" w:rsidR="00BA2EF6" w:rsidRPr="00515861" w:rsidRDefault="00B46D20" w:rsidP="00B46D20">
                  <w:pPr>
                    <w:rPr>
                      <w:color w:val="000000"/>
                      <w:sz w:val="24"/>
                      <w:szCs w:val="24"/>
                      <w:lang w:val="ro-MD"/>
                    </w:rPr>
                  </w:pPr>
                  <w:r w:rsidRPr="00515861">
                    <w:rPr>
                      <w:sz w:val="24"/>
                      <w:szCs w:val="24"/>
                    </w:rPr>
                    <w:t xml:space="preserve">Ministerul </w:t>
                  </w:r>
                  <w:proofErr w:type="gramStart"/>
                  <w:r w:rsidRPr="00515861">
                    <w:rPr>
                      <w:sz w:val="24"/>
                      <w:szCs w:val="24"/>
                    </w:rPr>
                    <w:t>Finanțelor</w:t>
                  </w:r>
                  <w:r w:rsidR="004A6566" w:rsidRPr="00515861">
                    <w:rPr>
                      <w:sz w:val="24"/>
                      <w:szCs w:val="24"/>
                      <w:lang w:val="ro-MD"/>
                    </w:rPr>
                    <w:t xml:space="preserve">  -</w:t>
                  </w:r>
                  <w:proofErr w:type="gramEnd"/>
                  <w:r w:rsidR="004A6566" w:rsidRPr="00515861">
                    <w:rPr>
                      <w:sz w:val="24"/>
                      <w:szCs w:val="24"/>
                      <w:lang w:val="ro-MD"/>
                    </w:rPr>
                    <w:t xml:space="preserve"> </w:t>
                  </w:r>
                  <w:r w:rsidR="004A6566" w:rsidRPr="00515861">
                    <w:rPr>
                      <w:b/>
                      <w:sz w:val="24"/>
                      <w:szCs w:val="24"/>
                      <w:lang w:val="ro-MD"/>
                    </w:rPr>
                    <w:t>semnat electronic</w:t>
                  </w:r>
                  <w:r w:rsidR="004A6566" w:rsidRPr="00515861">
                    <w:rPr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  <w:tc>
                <w:tcPr>
                  <w:tcW w:w="3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7AACB143" w14:textId="77777777" w:rsidR="00B46D20" w:rsidRPr="00515861" w:rsidRDefault="00B46D20" w:rsidP="00BA2EF6">
                  <w:pPr>
                    <w:jc w:val="center"/>
                    <w:rPr>
                      <w:b/>
                      <w:color w:val="000000"/>
                      <w:sz w:val="21"/>
                      <w:szCs w:val="21"/>
                      <w:lang w:val="en-US"/>
                    </w:rPr>
                  </w:pPr>
                </w:p>
                <w:p w14:paraId="137A8C25" w14:textId="0A3A53C7" w:rsidR="00BA2EF6" w:rsidRPr="00515861" w:rsidRDefault="0012724E" w:rsidP="00BA2EF6">
                  <w:pPr>
                    <w:jc w:val="center"/>
                    <w:rPr>
                      <w:b/>
                      <w:color w:val="000000"/>
                      <w:sz w:val="21"/>
                      <w:szCs w:val="21"/>
                      <w:lang w:val="en-US"/>
                    </w:rPr>
                  </w:pPr>
                  <w:r w:rsidRPr="00515861">
                    <w:rPr>
                      <w:b/>
                      <w:color w:val="000000"/>
                      <w:sz w:val="21"/>
                      <w:szCs w:val="21"/>
                      <w:lang w:val="en-US"/>
                    </w:rPr>
                    <w:t>DA</w:t>
                  </w:r>
                </w:p>
              </w:tc>
            </w:tr>
            <w:tr w:rsidR="00BA2EF6" w:rsidRPr="00DC69A9" w14:paraId="28A5CB39" w14:textId="77777777" w:rsidTr="00675D61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5C16F935" w14:textId="5ABCBBDA" w:rsidR="00BA2EF6" w:rsidRPr="00D920D5" w:rsidRDefault="0012724E" w:rsidP="00BA2EF6">
                  <w:pPr>
                    <w:jc w:val="center"/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en-US"/>
                    </w:rPr>
                    <w:t>2</w:t>
                  </w:r>
                </w:p>
              </w:tc>
              <w:tc>
                <w:tcPr>
                  <w:tcW w:w="17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786345C9" w14:textId="7CB1A397" w:rsidR="00BA2EF6" w:rsidRPr="00515861" w:rsidRDefault="00BA2EF6" w:rsidP="00BA2EF6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515861">
                    <w:rPr>
                      <w:sz w:val="24"/>
                      <w:szCs w:val="24"/>
                      <w:lang w:val="en-US"/>
                    </w:rPr>
                    <w:t xml:space="preserve">Oferta </w:t>
                  </w:r>
                </w:p>
              </w:tc>
              <w:tc>
                <w:tcPr>
                  <w:tcW w:w="2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13792091" w14:textId="408AA45C" w:rsidR="00BA2EF6" w:rsidRPr="00515861" w:rsidRDefault="00BA2EF6" w:rsidP="00BA2EF6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515861">
                    <w:rPr>
                      <w:sz w:val="24"/>
                      <w:szCs w:val="24"/>
                      <w:lang w:val="en-US"/>
                    </w:rPr>
                    <w:t xml:space="preserve">Original -– conform formularului (F3.1), </w:t>
                  </w:r>
                  <w:r w:rsidRPr="00515861">
                    <w:rPr>
                      <w:b/>
                      <w:sz w:val="24"/>
                      <w:szCs w:val="24"/>
                      <w:lang w:val="en-US"/>
                    </w:rPr>
                    <w:t xml:space="preserve">confirmata prin </w:t>
                  </w:r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 xml:space="preserve">semnătura </w:t>
                  </w:r>
                  <w:proofErr w:type="gramStart"/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>electronica  pentru</w:t>
                  </w:r>
                  <w:proofErr w:type="gramEnd"/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 xml:space="preserve"> fiecare lot</w:t>
                  </w:r>
                  <w:r w:rsidRPr="00515861">
                    <w:rPr>
                      <w:b/>
                      <w:sz w:val="24"/>
                      <w:szCs w:val="24"/>
                      <w:lang w:val="en-US"/>
                    </w:rPr>
                    <w:t>;</w:t>
                  </w:r>
                  <w:r w:rsidRPr="00515861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28E3078F" w14:textId="6C5A3650" w:rsidR="00BA2EF6" w:rsidRPr="00515861" w:rsidRDefault="00BA2EF6" w:rsidP="00BA2EF6">
                  <w:pPr>
                    <w:jc w:val="center"/>
                    <w:rPr>
                      <w:b/>
                      <w:color w:val="000000"/>
                      <w:sz w:val="21"/>
                      <w:szCs w:val="21"/>
                    </w:rPr>
                  </w:pPr>
                  <w:r w:rsidRPr="00515861">
                    <w:rPr>
                      <w:b/>
                    </w:rPr>
                    <w:t xml:space="preserve">DA </w:t>
                  </w:r>
                </w:p>
              </w:tc>
            </w:tr>
            <w:tr w:rsidR="00BA2EF6" w:rsidRPr="00DC69A9" w14:paraId="0147134B" w14:textId="77777777" w:rsidTr="00675D61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07540B06" w14:textId="75F0DE95" w:rsidR="00BA2EF6" w:rsidRPr="00D920D5" w:rsidRDefault="00675D61" w:rsidP="00BA2EF6">
                  <w:pPr>
                    <w:jc w:val="center"/>
                    <w:rPr>
                      <w:color w:val="000000"/>
                      <w:sz w:val="21"/>
                      <w:szCs w:val="21"/>
                      <w:lang w:val="ro-MD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ro-MD"/>
                    </w:rPr>
                    <w:t>3</w:t>
                  </w:r>
                </w:p>
              </w:tc>
              <w:tc>
                <w:tcPr>
                  <w:tcW w:w="17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E37A911" w14:textId="3DA217B5" w:rsidR="00BA2EF6" w:rsidRPr="00515861" w:rsidRDefault="00675D61" w:rsidP="00BA2EF6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Rechizitele bancare </w:t>
                  </w:r>
                  <w:r w:rsidR="00BA2EF6"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785DBA61" w14:textId="6417FCB8" w:rsidR="00BA2EF6" w:rsidRPr="00515861" w:rsidRDefault="00BA2EF6" w:rsidP="00BA2EF6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– </w:t>
                  </w:r>
                  <w:r w:rsidR="00515861" w:rsidRPr="00515861">
                    <w:rPr>
                      <w:sz w:val="24"/>
                      <w:szCs w:val="24"/>
                      <w:lang w:val="en-US"/>
                    </w:rPr>
                    <w:t xml:space="preserve">confirmata prin semnătura electronica a </w:t>
                  </w:r>
                  <w:r w:rsidR="00675D61" w:rsidRPr="00515861">
                    <w:rPr>
                      <w:sz w:val="24"/>
                      <w:szCs w:val="24"/>
                      <w:lang w:val="en-US"/>
                    </w:rPr>
                    <w:t xml:space="preserve">participantului; </w:t>
                  </w:r>
                  <w:r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EC406D6" w14:textId="77777777" w:rsidR="00BA2EF6" w:rsidRPr="00515861" w:rsidRDefault="00BA2EF6" w:rsidP="00BA2EF6">
                  <w:pPr>
                    <w:jc w:val="center"/>
                    <w:rPr>
                      <w:b/>
                      <w:color w:val="000000"/>
                      <w:sz w:val="21"/>
                      <w:szCs w:val="21"/>
                    </w:rPr>
                  </w:pPr>
                  <w:r w:rsidRPr="00515861">
                    <w:rPr>
                      <w:b/>
                      <w:color w:val="000000"/>
                      <w:sz w:val="21"/>
                      <w:szCs w:val="21"/>
                    </w:rPr>
                    <w:t xml:space="preserve">DA </w:t>
                  </w:r>
                </w:p>
              </w:tc>
            </w:tr>
            <w:tr w:rsidR="00BA2EF6" w:rsidRPr="00DC69A9" w14:paraId="189C0B91" w14:textId="77777777" w:rsidTr="00675D61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06928E54" w14:textId="5BCBC07D" w:rsidR="00BA2EF6" w:rsidRPr="00D920D5" w:rsidRDefault="00675D61" w:rsidP="00BA2EF6">
                  <w:pPr>
                    <w:jc w:val="center"/>
                    <w:rPr>
                      <w:color w:val="000000"/>
                      <w:sz w:val="21"/>
                      <w:szCs w:val="21"/>
                      <w:lang w:val="ro-MD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ro-MD"/>
                    </w:rPr>
                    <w:t>4</w:t>
                  </w:r>
                </w:p>
              </w:tc>
              <w:tc>
                <w:tcPr>
                  <w:tcW w:w="17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F6ADFFE" w14:textId="77777777" w:rsidR="00BA2EF6" w:rsidRPr="00515861" w:rsidRDefault="00BA2EF6" w:rsidP="00BA2EF6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Lista bunurilor si graficul livrării </w:t>
                  </w:r>
                </w:p>
              </w:tc>
              <w:tc>
                <w:tcPr>
                  <w:tcW w:w="2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021FE4F3" w14:textId="3D4C39F7" w:rsidR="00BA2EF6" w:rsidRPr="00515861" w:rsidRDefault="00BA2EF6" w:rsidP="00BA2EF6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-Formularul (F4.1) - </w:t>
                  </w:r>
                  <w:r w:rsidRPr="00515861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confirmata prin </w:t>
                  </w:r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 xml:space="preserve">semnătura </w:t>
                  </w:r>
                  <w:proofErr w:type="gramStart"/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>electronica  pentru</w:t>
                  </w:r>
                  <w:proofErr w:type="gramEnd"/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 xml:space="preserve"> fiecare lot;</w:t>
                  </w:r>
                  <w:r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1C9EF14E" w14:textId="77777777" w:rsidR="00BA2EF6" w:rsidRPr="00515861" w:rsidRDefault="00BA2EF6" w:rsidP="00BA2EF6">
                  <w:pPr>
                    <w:jc w:val="center"/>
                    <w:rPr>
                      <w:b/>
                      <w:color w:val="000000"/>
                      <w:sz w:val="21"/>
                      <w:szCs w:val="21"/>
                    </w:rPr>
                  </w:pPr>
                  <w:r w:rsidRPr="00515861">
                    <w:rPr>
                      <w:b/>
                      <w:color w:val="000000"/>
                      <w:sz w:val="21"/>
                      <w:szCs w:val="21"/>
                    </w:rPr>
                    <w:t xml:space="preserve">DA </w:t>
                  </w:r>
                </w:p>
              </w:tc>
            </w:tr>
            <w:tr w:rsidR="00BA2EF6" w:rsidRPr="00DC69A9" w14:paraId="11703974" w14:textId="77777777" w:rsidTr="00675D61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35747612" w14:textId="5B8086B5" w:rsidR="00BA2EF6" w:rsidRPr="00D920D5" w:rsidRDefault="00675D61" w:rsidP="00BA2EF6">
                  <w:pPr>
                    <w:jc w:val="center"/>
                    <w:rPr>
                      <w:color w:val="000000"/>
                      <w:sz w:val="21"/>
                      <w:szCs w:val="21"/>
                      <w:lang w:val="ro-MD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ro-MD"/>
                    </w:rPr>
                    <w:t>5</w:t>
                  </w:r>
                </w:p>
              </w:tc>
              <w:tc>
                <w:tcPr>
                  <w:tcW w:w="17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4FE25373" w14:textId="77777777" w:rsidR="00BA2EF6" w:rsidRPr="00515861" w:rsidRDefault="00BA2EF6" w:rsidP="00BA2E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15861">
                    <w:rPr>
                      <w:color w:val="000000"/>
                      <w:sz w:val="24"/>
                      <w:szCs w:val="24"/>
                    </w:rPr>
                    <w:t xml:space="preserve">Specificații tehnice si preț </w:t>
                  </w:r>
                </w:p>
              </w:tc>
              <w:tc>
                <w:tcPr>
                  <w:tcW w:w="2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8A8447C" w14:textId="10A44426" w:rsidR="00BA2EF6" w:rsidRPr="00515861" w:rsidRDefault="00BA2EF6" w:rsidP="00BA2EF6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-Formularul (F4.2) – </w:t>
                  </w:r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 xml:space="preserve">confirmata prin semnătura </w:t>
                  </w:r>
                  <w:proofErr w:type="gramStart"/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>electronica  pentru</w:t>
                  </w:r>
                  <w:proofErr w:type="gramEnd"/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 xml:space="preserve"> fiecare lot;</w:t>
                  </w:r>
                </w:p>
              </w:tc>
              <w:tc>
                <w:tcPr>
                  <w:tcW w:w="3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2A581D7E" w14:textId="77777777" w:rsidR="00BA2EF6" w:rsidRPr="00515861" w:rsidRDefault="00BA2EF6" w:rsidP="00BA2EF6">
                  <w:pPr>
                    <w:jc w:val="center"/>
                    <w:rPr>
                      <w:b/>
                      <w:color w:val="000000"/>
                      <w:sz w:val="21"/>
                      <w:szCs w:val="21"/>
                    </w:rPr>
                  </w:pPr>
                  <w:r w:rsidRPr="00515861">
                    <w:rPr>
                      <w:b/>
                      <w:color w:val="000000"/>
                      <w:sz w:val="21"/>
                      <w:szCs w:val="21"/>
                    </w:rPr>
                    <w:t xml:space="preserve">DA </w:t>
                  </w:r>
                </w:p>
              </w:tc>
            </w:tr>
            <w:tr w:rsidR="00BA2EF6" w:rsidRPr="00DC69A9" w14:paraId="373A6879" w14:textId="77777777" w:rsidTr="00675D61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244CDE75" w14:textId="54E3C276" w:rsidR="00BA2EF6" w:rsidRPr="00D920D5" w:rsidRDefault="00675D61" w:rsidP="00BA2EF6">
                  <w:pPr>
                    <w:jc w:val="center"/>
                    <w:rPr>
                      <w:color w:val="000000"/>
                      <w:sz w:val="21"/>
                      <w:szCs w:val="21"/>
                      <w:lang w:val="ro-MD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ro-MD"/>
                    </w:rPr>
                    <w:t>6</w:t>
                  </w:r>
                </w:p>
              </w:tc>
              <w:tc>
                <w:tcPr>
                  <w:tcW w:w="17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3FEEBF2" w14:textId="77777777" w:rsidR="00BA2EF6" w:rsidRPr="00515861" w:rsidRDefault="00BA2EF6" w:rsidP="00BA2E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15861">
                    <w:rPr>
                      <w:color w:val="000000"/>
                      <w:sz w:val="24"/>
                      <w:szCs w:val="24"/>
                    </w:rPr>
                    <w:t xml:space="preserve">Garanția pentru ofertă </w:t>
                  </w:r>
                </w:p>
              </w:tc>
              <w:tc>
                <w:tcPr>
                  <w:tcW w:w="2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26861884" w14:textId="0E1AFA7F" w:rsidR="00B46D20" w:rsidRPr="00515861" w:rsidRDefault="00BA2EF6" w:rsidP="00B46D20">
                  <w:pPr>
                    <w:pStyle w:val="Default"/>
                  </w:pPr>
                  <w:r w:rsidRPr="00515861">
                    <w:rPr>
                      <w:lang w:val="en-US"/>
                    </w:rPr>
                    <w:t xml:space="preserve">– eliberata de banca sau transfer la contul Secretariatului </w:t>
                  </w:r>
                  <w:r w:rsidR="001E3C0D" w:rsidRPr="00515861">
                    <w:rPr>
                      <w:lang w:val="en-US"/>
                    </w:rPr>
                    <w:t xml:space="preserve">    </w:t>
                  </w:r>
                  <w:r w:rsidRPr="00515861">
                    <w:rPr>
                      <w:lang w:val="en-US"/>
                    </w:rPr>
                    <w:t xml:space="preserve">Parlamentului </w:t>
                  </w:r>
                  <w:r w:rsidR="00515861" w:rsidRPr="00515861">
                    <w:rPr>
                      <w:b/>
                      <w:lang w:val="en-US"/>
                    </w:rPr>
                    <w:t>confirmata prin semnătura electronica;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645"/>
                  </w:tblGrid>
                  <w:tr w:rsidR="00B46D20" w:rsidRPr="00515861" w14:paraId="220E1170" w14:textId="77777777" w:rsidTr="00675D61">
                    <w:trPr>
                      <w:trHeight w:val="579"/>
                    </w:trPr>
                    <w:tc>
                      <w:tcPr>
                        <w:tcW w:w="4645" w:type="dxa"/>
                      </w:tcPr>
                      <w:p w14:paraId="01675501" w14:textId="1471DD60" w:rsidR="00B46D20" w:rsidRPr="00515861" w:rsidRDefault="00B46D20" w:rsidP="00B46D20">
                        <w:pPr>
                          <w:pStyle w:val="Default"/>
                        </w:pPr>
                        <w:r w:rsidRPr="00515861">
                          <w:rPr>
                            <w:b/>
                            <w:bCs/>
                          </w:rPr>
                          <w:t xml:space="preserve">1.00% din valoarea ofertei fără TVA </w:t>
                        </w:r>
                      </w:p>
                      <w:p w14:paraId="7434A632" w14:textId="3CA879DD" w:rsidR="00B46D20" w:rsidRPr="00515861" w:rsidRDefault="00B46D20" w:rsidP="00675D61">
                        <w:pPr>
                          <w:pStyle w:val="Default"/>
                        </w:pPr>
                        <w:r w:rsidRPr="00515861">
                          <w:t xml:space="preserve">IBAN: </w:t>
                        </w:r>
                        <w:r w:rsidR="00675D61" w:rsidRPr="00515861">
                          <w:t>M</w:t>
                        </w:r>
                        <w:r w:rsidRPr="00515861">
                          <w:t xml:space="preserve">D63TRPCAA518410A00405AA </w:t>
                        </w:r>
                      </w:p>
                      <w:p w14:paraId="22D8AF69" w14:textId="77777777" w:rsidR="00B46D20" w:rsidRPr="00515861" w:rsidRDefault="00B46D20" w:rsidP="00B46D20">
                        <w:pPr>
                          <w:pStyle w:val="Default"/>
                        </w:pPr>
                        <w:r w:rsidRPr="00515861">
                          <w:t xml:space="preserve">Banca: MF- Trezoreria de Stat </w:t>
                        </w:r>
                      </w:p>
                      <w:p w14:paraId="6DCE114E" w14:textId="77777777" w:rsidR="00B46D20" w:rsidRPr="00515861" w:rsidRDefault="00B46D20" w:rsidP="00B46D20">
                        <w:pPr>
                          <w:pStyle w:val="Default"/>
                        </w:pPr>
                        <w:r w:rsidRPr="00515861">
                          <w:t xml:space="preserve">Codul băncii: TREZMD2X </w:t>
                        </w:r>
                      </w:p>
                      <w:p w14:paraId="157AC617" w14:textId="77777777" w:rsidR="00B46D20" w:rsidRPr="00515861" w:rsidRDefault="00B46D20" w:rsidP="00B46D20">
                        <w:pPr>
                          <w:pStyle w:val="Default"/>
                        </w:pPr>
                        <w:r w:rsidRPr="00515861">
                          <w:t xml:space="preserve">Cod fiscal: 1006601003762 </w:t>
                        </w:r>
                      </w:p>
                    </w:tc>
                  </w:tr>
                </w:tbl>
                <w:p w14:paraId="55AE7AA7" w14:textId="61390405" w:rsidR="00BA2EF6" w:rsidRPr="00515861" w:rsidRDefault="00BA2EF6" w:rsidP="00BA2EF6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21A44D69" w14:textId="77777777" w:rsidR="00BA2EF6" w:rsidRPr="00515861" w:rsidRDefault="00BA2EF6" w:rsidP="00BA2EF6">
                  <w:pPr>
                    <w:jc w:val="center"/>
                    <w:rPr>
                      <w:b/>
                      <w:color w:val="000000"/>
                      <w:sz w:val="21"/>
                      <w:szCs w:val="21"/>
                    </w:rPr>
                  </w:pPr>
                  <w:r w:rsidRPr="00515861">
                    <w:rPr>
                      <w:b/>
                      <w:color w:val="000000"/>
                      <w:sz w:val="21"/>
                      <w:szCs w:val="21"/>
                    </w:rPr>
                    <w:t xml:space="preserve">DA </w:t>
                  </w:r>
                </w:p>
              </w:tc>
            </w:tr>
            <w:tr w:rsidR="00BA2EF6" w:rsidRPr="0012724E" w14:paraId="4D890E64" w14:textId="77777777" w:rsidTr="00675D61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56C6ADB1" w14:textId="1B2415E5" w:rsidR="00BA2EF6" w:rsidRPr="00D920D5" w:rsidRDefault="00675D61" w:rsidP="00BA2EF6">
                  <w:pPr>
                    <w:jc w:val="center"/>
                    <w:rPr>
                      <w:color w:val="000000"/>
                      <w:sz w:val="21"/>
                      <w:szCs w:val="21"/>
                      <w:lang w:val="ro-MD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ro-MD"/>
                    </w:rPr>
                    <w:t>7</w:t>
                  </w:r>
                </w:p>
              </w:tc>
              <w:tc>
                <w:tcPr>
                  <w:tcW w:w="17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1F0240EF" w14:textId="6C68996D" w:rsidR="00BA2EF6" w:rsidRPr="00515861" w:rsidRDefault="0012724E" w:rsidP="00BA2EF6">
                  <w:pPr>
                    <w:rPr>
                      <w:color w:val="000000"/>
                      <w:sz w:val="24"/>
                      <w:szCs w:val="24"/>
                      <w:lang w:val="ro-MD"/>
                    </w:rPr>
                  </w:pPr>
                  <w:r w:rsidRPr="00515861">
                    <w:rPr>
                      <w:color w:val="000000"/>
                      <w:sz w:val="24"/>
                      <w:szCs w:val="24"/>
                      <w:lang w:val="ro-MD"/>
                    </w:rPr>
                    <w:t>Garanția de bună executare a contractului</w:t>
                  </w:r>
                </w:p>
              </w:tc>
              <w:tc>
                <w:tcPr>
                  <w:tcW w:w="2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71A18A2D" w14:textId="29132EAC" w:rsidR="00BA2EF6" w:rsidRPr="00515861" w:rsidRDefault="0012724E" w:rsidP="00BA2EF6">
                  <w:pP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– eliberata de banca sau transfer la contul Secretariatului </w:t>
                  </w:r>
                  <w:proofErr w:type="gramStart"/>
                  <w:r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>Parlamentului</w:t>
                  </w:r>
                  <w:r w:rsidR="00515861" w:rsidRPr="00515861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,  </w:t>
                  </w:r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>confirmata</w:t>
                  </w:r>
                  <w:proofErr w:type="gramEnd"/>
                  <w:r w:rsidR="00515861" w:rsidRPr="00515861">
                    <w:rPr>
                      <w:b/>
                      <w:sz w:val="24"/>
                      <w:szCs w:val="24"/>
                      <w:lang w:val="en-US"/>
                    </w:rPr>
                    <w:t xml:space="preserve"> prin semnătura electronica;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645"/>
                  </w:tblGrid>
                  <w:tr w:rsidR="00675D61" w:rsidRPr="00674A36" w14:paraId="5C4C4339" w14:textId="77777777" w:rsidTr="00675D61">
                    <w:trPr>
                      <w:trHeight w:val="576"/>
                    </w:trPr>
                    <w:tc>
                      <w:tcPr>
                        <w:tcW w:w="4645" w:type="dxa"/>
                      </w:tcPr>
                      <w:p w14:paraId="586210C8" w14:textId="16F55F82" w:rsidR="00675D61" w:rsidRPr="00515861" w:rsidRDefault="00675D61" w:rsidP="00675D61">
                        <w:pPr>
                          <w:pStyle w:val="Default"/>
                        </w:pPr>
                        <w:r w:rsidRPr="00515861">
                          <w:rPr>
                            <w:b/>
                            <w:bCs/>
                          </w:rPr>
                          <w:t xml:space="preserve">5% din valoarea contractului (inclusiv TVA) </w:t>
                        </w:r>
                      </w:p>
                      <w:p w14:paraId="452AB72D" w14:textId="77777777" w:rsidR="00675D61" w:rsidRPr="00515861" w:rsidRDefault="00675D61" w:rsidP="00675D61">
                        <w:pPr>
                          <w:pStyle w:val="Default"/>
                        </w:pPr>
                        <w:r w:rsidRPr="00515861">
                          <w:t xml:space="preserve">IBAN: MD63TRPCAA518410A00405AA </w:t>
                        </w:r>
                      </w:p>
                      <w:p w14:paraId="12C2101E" w14:textId="77777777" w:rsidR="00675D61" w:rsidRPr="00515861" w:rsidRDefault="00675D61" w:rsidP="00675D61">
                        <w:pPr>
                          <w:pStyle w:val="Default"/>
                        </w:pPr>
                        <w:r w:rsidRPr="00515861">
                          <w:t xml:space="preserve">Banca: MF- Trezoreria de Stat </w:t>
                        </w:r>
                      </w:p>
                      <w:p w14:paraId="39F10F6A" w14:textId="77777777" w:rsidR="00675D61" w:rsidRPr="00515861" w:rsidRDefault="00675D61" w:rsidP="00675D61">
                        <w:pPr>
                          <w:pStyle w:val="Default"/>
                        </w:pPr>
                        <w:r w:rsidRPr="00515861">
                          <w:t xml:space="preserve">Codul băncii: TREZMD2X </w:t>
                        </w:r>
                      </w:p>
                      <w:p w14:paraId="6FE9180B" w14:textId="77777777" w:rsidR="00675D61" w:rsidRPr="00515861" w:rsidRDefault="00675D61" w:rsidP="00675D61">
                        <w:pPr>
                          <w:pStyle w:val="Default"/>
                        </w:pPr>
                        <w:r w:rsidRPr="00515861">
                          <w:t xml:space="preserve">Cod fiscal: 1006601003762 </w:t>
                        </w:r>
                      </w:p>
                    </w:tc>
                  </w:tr>
                </w:tbl>
                <w:p w14:paraId="3481DE4D" w14:textId="3A5BDFB2" w:rsidR="00675D61" w:rsidRPr="00515861" w:rsidRDefault="00675D61" w:rsidP="00BA2EF6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753A02C4" w14:textId="77777777" w:rsidR="00BA2EF6" w:rsidRPr="00515861" w:rsidRDefault="00BA2EF6" w:rsidP="00BA2EF6">
                  <w:pPr>
                    <w:jc w:val="center"/>
                    <w:rPr>
                      <w:b/>
                      <w:color w:val="000000"/>
                      <w:sz w:val="21"/>
                      <w:szCs w:val="21"/>
                      <w:lang w:val="en-US"/>
                    </w:rPr>
                  </w:pPr>
                  <w:r w:rsidRPr="00515861">
                    <w:rPr>
                      <w:b/>
                      <w:color w:val="000000"/>
                      <w:sz w:val="21"/>
                      <w:szCs w:val="21"/>
                      <w:lang w:val="en-US"/>
                    </w:rPr>
                    <w:t xml:space="preserve">DA </w:t>
                  </w:r>
                </w:p>
              </w:tc>
            </w:tr>
          </w:tbl>
          <w:p w14:paraId="23EEF47C" w14:textId="77777777" w:rsidR="00BA2EF6" w:rsidRPr="0012724E" w:rsidRDefault="00BA2EF6" w:rsidP="00BA2EF6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248658C8" w14:textId="167853B2" w:rsidR="00510AE0" w:rsidRDefault="00510AE0" w:rsidP="00BA2EF6">
            <w:pPr>
              <w:keepNext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12F857E" w14:textId="2F831C08" w:rsidR="00510AE0" w:rsidRDefault="00510AE0" w:rsidP="00BA2EF6">
            <w:pPr>
              <w:keepNext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3D734D9" w14:textId="77777777" w:rsidR="00510AE0" w:rsidRDefault="00510AE0" w:rsidP="00BA2EF6">
            <w:pPr>
              <w:keepNext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B71BB0D" w14:textId="77777777" w:rsidR="00510AE0" w:rsidRPr="00D920D5" w:rsidRDefault="00510AE0" w:rsidP="00510AE0">
            <w:pPr>
              <w:keepNext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920D5">
              <w:rPr>
                <w:b/>
                <w:bCs/>
                <w:color w:val="000000"/>
                <w:sz w:val="24"/>
                <w:szCs w:val="24"/>
                <w:lang w:val="en-US"/>
              </w:rPr>
              <w:t>Pregătirea ofertelor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7"/>
              <w:gridCol w:w="2833"/>
              <w:gridCol w:w="6677"/>
            </w:tblGrid>
            <w:tr w:rsidR="00510AE0" w:rsidRPr="00510AE0" w14:paraId="6190D466" w14:textId="77777777" w:rsidTr="00DD5C5B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1521BB31" w14:textId="77777777" w:rsidR="00510AE0" w:rsidRPr="00D920D5" w:rsidRDefault="00510AE0" w:rsidP="00510AE0">
                  <w:pPr>
                    <w:jc w:val="center"/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20D5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1 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4A16F5A1" w14:textId="77777777" w:rsidR="00510AE0" w:rsidRPr="00D920D5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20D5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Oferte alternative: </w:t>
                  </w:r>
                </w:p>
              </w:tc>
              <w:tc>
                <w:tcPr>
                  <w:tcW w:w="3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6DDA0F7B" w14:textId="77777777" w:rsidR="00510AE0" w:rsidRPr="00D920D5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20D5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>Nu vor fi</w:t>
                  </w:r>
                  <w:r w:rsidRPr="00D920D5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</w:tr>
            <w:tr w:rsidR="00510AE0" w:rsidRPr="00674A36" w14:paraId="6293EFCE" w14:textId="77777777" w:rsidTr="00DD5C5B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0C312A7E" w14:textId="77777777" w:rsidR="00510AE0" w:rsidRPr="00D920D5" w:rsidRDefault="00510AE0" w:rsidP="00510AE0">
                  <w:pPr>
                    <w:jc w:val="center"/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20D5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2 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5537EAA8" w14:textId="77777777" w:rsidR="00510AE0" w:rsidRPr="00D920D5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920D5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Garanţia pentru ofertă: </w:t>
                  </w:r>
                </w:p>
              </w:tc>
              <w:tc>
                <w:tcPr>
                  <w:tcW w:w="3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5D32026D" w14:textId="77777777" w:rsidR="00510AE0" w:rsidRPr="0012724E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12724E">
                    <w:rPr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Oferta va fi însoţită de o Garanţie pentru ofertă emisă de o </w:t>
                  </w:r>
                  <w:proofErr w:type="gramStart"/>
                  <w:r w:rsidRPr="0012724E">
                    <w:rPr>
                      <w:bCs/>
                      <w:color w:val="000000"/>
                      <w:sz w:val="21"/>
                      <w:szCs w:val="21"/>
                      <w:lang w:val="en-US"/>
                    </w:rPr>
                    <w:t>bancă  sau</w:t>
                  </w:r>
                  <w:proofErr w:type="gramEnd"/>
                  <w:r w:rsidRPr="0012724E">
                    <w:rPr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 </w:t>
                  </w:r>
                  <w:r w:rsidRPr="0012724E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transfer la contul Secretariatului Parlamentului </w:t>
                  </w:r>
                </w:p>
              </w:tc>
            </w:tr>
            <w:tr w:rsidR="00510AE0" w:rsidRPr="00674A36" w14:paraId="37697580" w14:textId="77777777" w:rsidTr="00DD5C5B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6063945D" w14:textId="77777777" w:rsidR="00510AE0" w:rsidRPr="00DC69A9" w:rsidRDefault="00510AE0" w:rsidP="00510AE0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DC69A9">
                    <w:rPr>
                      <w:color w:val="000000"/>
                      <w:sz w:val="21"/>
                      <w:szCs w:val="21"/>
                    </w:rPr>
                    <w:t xml:space="preserve">3 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673FAE84" w14:textId="77777777" w:rsidR="00510AE0" w:rsidRPr="00DC69A9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C69A9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Garanţia pentru ofertă va fi în valoare de: </w:t>
                  </w:r>
                </w:p>
              </w:tc>
              <w:tc>
                <w:tcPr>
                  <w:tcW w:w="3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1116EC07" w14:textId="77777777" w:rsidR="00510AE0" w:rsidRPr="00DC69A9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C69A9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>1.00</w:t>
                  </w:r>
                  <w:proofErr w:type="gramStart"/>
                  <w:r w:rsidRPr="00DC69A9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>%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 </w:t>
                  </w:r>
                  <w:r w:rsidRPr="00DC69A9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 </w:t>
                  </w:r>
                  <w:r w:rsidRPr="00DC69A9">
                    <w:rPr>
                      <w:color w:val="000000"/>
                      <w:sz w:val="21"/>
                      <w:szCs w:val="21"/>
                      <w:lang w:val="en-US"/>
                    </w:rPr>
                    <w:t>din</w:t>
                  </w:r>
                  <w:proofErr w:type="gramEnd"/>
                  <w:r w:rsidRPr="00DC69A9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 valoarea ofertei fără TVA. </w:t>
                  </w:r>
                </w:p>
              </w:tc>
            </w:tr>
            <w:tr w:rsidR="00510AE0" w:rsidRPr="00674A36" w14:paraId="08CF60AE" w14:textId="77777777" w:rsidTr="00DD5C5B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63CD88BD" w14:textId="77777777" w:rsidR="00510AE0" w:rsidRPr="00EB2839" w:rsidRDefault="00510AE0" w:rsidP="00510AE0">
                  <w:pPr>
                    <w:jc w:val="center"/>
                    <w:rPr>
                      <w:color w:val="000000"/>
                      <w:sz w:val="21"/>
                      <w:szCs w:val="21"/>
                      <w:lang w:val="ro-MD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ro-MD"/>
                    </w:rPr>
                    <w:t>4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5F03A14F" w14:textId="77777777" w:rsidR="00510AE0" w:rsidRPr="00DC69A9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Garanția de bună executare a contractului </w:t>
                  </w:r>
                </w:p>
              </w:tc>
              <w:tc>
                <w:tcPr>
                  <w:tcW w:w="3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</w:tcPr>
                <w:p w14:paraId="29504E0F" w14:textId="77777777" w:rsidR="00510AE0" w:rsidRPr="00DC69A9" w:rsidRDefault="00510AE0" w:rsidP="00510AE0">
                  <w:pPr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5% din valoarea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>contractului  (</w:t>
                  </w:r>
                  <w:proofErr w:type="gramEnd"/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inclusiv TVA)  </w:t>
                  </w:r>
                </w:p>
              </w:tc>
            </w:tr>
            <w:tr w:rsidR="00510AE0" w:rsidRPr="00674A36" w14:paraId="3930E329" w14:textId="77777777" w:rsidTr="00DD5C5B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16BCB4C7" w14:textId="77777777" w:rsidR="00510AE0" w:rsidRPr="00DC69A9" w:rsidRDefault="00510AE0" w:rsidP="00510AE0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ro-MD"/>
                    </w:rPr>
                    <w:t>5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606FE74B" w14:textId="77777777" w:rsidR="00510AE0" w:rsidRPr="00DC69A9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C69A9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Termenul de livrare/prestare/executare: </w:t>
                  </w:r>
                </w:p>
              </w:tc>
              <w:tc>
                <w:tcPr>
                  <w:tcW w:w="3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40092082" w14:textId="77777777" w:rsidR="00510AE0" w:rsidRPr="00DC69A9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4A6566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>45 de zile de la data înregistrării contractelor la Trezoreria de Stat</w:t>
                  </w:r>
                </w:p>
              </w:tc>
            </w:tr>
            <w:tr w:rsidR="00510AE0" w:rsidRPr="00674A36" w14:paraId="165D2764" w14:textId="77777777" w:rsidTr="00DD5C5B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23875DC2" w14:textId="77777777" w:rsidR="00510AE0" w:rsidRPr="00DC69A9" w:rsidRDefault="00510AE0" w:rsidP="00510AE0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ro-MD"/>
                    </w:rPr>
                    <w:t>6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1B24A85B" w14:textId="77777777" w:rsidR="00510AE0" w:rsidRPr="00DC69A9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C69A9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Metoda şi condiţiile de plată vor fi: </w:t>
                  </w:r>
                </w:p>
              </w:tc>
              <w:tc>
                <w:tcPr>
                  <w:tcW w:w="3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685B6C78" w14:textId="77777777" w:rsidR="00510AE0" w:rsidRPr="00DC69A9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C69A9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>100% - în urma livrării Bunurilor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 xml:space="preserve"> și prezentrii facturilor fiscale</w:t>
                  </w:r>
                  <w:r w:rsidRPr="00DC69A9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</w:tr>
            <w:tr w:rsidR="00510AE0" w:rsidRPr="00674A36" w14:paraId="37C9B283" w14:textId="77777777" w:rsidTr="00DD5C5B">
              <w:trPr>
                <w:cantSplit/>
              </w:trPr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0EBCDB1B" w14:textId="77777777" w:rsidR="00510AE0" w:rsidRPr="00DC69A9" w:rsidRDefault="00510AE0" w:rsidP="00510AE0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ro-MD"/>
                    </w:rPr>
                    <w:t>7</w:t>
                  </w:r>
                  <w:r w:rsidRPr="00DC69A9"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7E2E61FD" w14:textId="77777777" w:rsidR="00510AE0" w:rsidRPr="00DC69A9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DC69A9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Perioada valabilităţii ofertei va fi de: </w:t>
                  </w:r>
                </w:p>
              </w:tc>
              <w:tc>
                <w:tcPr>
                  <w:tcW w:w="3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5472162E" w14:textId="77777777" w:rsidR="00510AE0" w:rsidRPr="00BA2EF6" w:rsidRDefault="00510AE0" w:rsidP="00510AE0">
                  <w:pPr>
                    <w:rPr>
                      <w:color w:val="000000"/>
                      <w:sz w:val="21"/>
                      <w:szCs w:val="21"/>
                      <w:lang w:val="en-US"/>
                    </w:rPr>
                  </w:pPr>
                  <w:r w:rsidRPr="00BA2EF6">
                    <w:rPr>
                      <w:b/>
                      <w:bCs/>
                      <w:color w:val="000000"/>
                      <w:sz w:val="21"/>
                      <w:szCs w:val="21"/>
                      <w:lang w:val="en-US"/>
                    </w:rPr>
                    <w:t>30 zile</w:t>
                  </w:r>
                  <w:r w:rsidRPr="00BA2EF6">
                    <w:rPr>
                      <w:color w:val="000000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</w:tr>
          </w:tbl>
          <w:p w14:paraId="4FD21039" w14:textId="77777777" w:rsidR="00510AE0" w:rsidRPr="00BA2EF6" w:rsidRDefault="00510AE0" w:rsidP="00510AE0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7B613A2F" w14:textId="77777777" w:rsidR="00510AE0" w:rsidRDefault="00510AE0" w:rsidP="00BA2EF6">
            <w:pPr>
              <w:keepNext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ADBF725" w14:textId="77777777" w:rsidR="00510AE0" w:rsidRDefault="00510AE0" w:rsidP="00510AE0">
            <w:pPr>
              <w:tabs>
                <w:tab w:val="right" w:pos="426"/>
              </w:tabs>
              <w:spacing w:before="120"/>
              <w:ind w:left="360" w:right="140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Condiții suplimentare: Operatorul economic câștigător va prezenta următoarele documente:</w:t>
            </w:r>
          </w:p>
          <w:p w14:paraId="53A5127E" w14:textId="77777777" w:rsidR="00510AE0" w:rsidRDefault="00510AE0" w:rsidP="00510AE0">
            <w:pPr>
              <w:pStyle w:val="Listparagraf"/>
              <w:numPr>
                <w:ilvl w:val="0"/>
                <w:numId w:val="2"/>
              </w:numPr>
              <w:tabs>
                <w:tab w:val="right" w:pos="426"/>
              </w:tabs>
              <w:spacing w:before="120"/>
              <w:rPr>
                <w:sz w:val="24"/>
                <w:szCs w:val="24"/>
                <w:lang w:val="ro-RO"/>
              </w:rPr>
            </w:pPr>
            <w:r w:rsidRPr="00115060">
              <w:rPr>
                <w:sz w:val="24"/>
                <w:szCs w:val="24"/>
                <w:lang w:val="ro-RO"/>
              </w:rPr>
              <w:t>Date despre participant</w:t>
            </w:r>
            <w:r>
              <w:rPr>
                <w:sz w:val="24"/>
                <w:szCs w:val="24"/>
                <w:lang w:val="ro-RO"/>
              </w:rPr>
              <w:t>.</w:t>
            </w:r>
          </w:p>
          <w:p w14:paraId="7EC3539F" w14:textId="77777777" w:rsidR="00510AE0" w:rsidRPr="00115060" w:rsidRDefault="00510AE0" w:rsidP="00510AE0">
            <w:pPr>
              <w:pStyle w:val="Listparagraf"/>
              <w:numPr>
                <w:ilvl w:val="0"/>
                <w:numId w:val="2"/>
              </w:numPr>
              <w:tabs>
                <w:tab w:val="right" w:pos="426"/>
              </w:tabs>
              <w:spacing w:before="12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Garanția pentru ofertă.</w:t>
            </w:r>
          </w:p>
          <w:p w14:paraId="266BF186" w14:textId="77777777" w:rsidR="00510AE0" w:rsidRPr="00115060" w:rsidRDefault="00510AE0" w:rsidP="00510AE0">
            <w:pPr>
              <w:pStyle w:val="Listparagraf"/>
              <w:numPr>
                <w:ilvl w:val="0"/>
                <w:numId w:val="2"/>
              </w:numPr>
              <w:tabs>
                <w:tab w:val="right" w:pos="426"/>
              </w:tabs>
              <w:spacing w:before="120"/>
              <w:rPr>
                <w:sz w:val="24"/>
                <w:szCs w:val="24"/>
                <w:lang w:val="ro-RO"/>
              </w:rPr>
            </w:pPr>
            <w:r w:rsidRPr="00115060">
              <w:rPr>
                <w:sz w:val="24"/>
                <w:szCs w:val="24"/>
                <w:lang w:val="ro-RO"/>
              </w:rPr>
              <w:t>Dovada înregistrării persoanei juridice</w:t>
            </w:r>
          </w:p>
          <w:p w14:paraId="161D77C6" w14:textId="77777777" w:rsidR="00510AE0" w:rsidRPr="00115060" w:rsidRDefault="00510AE0" w:rsidP="00510AE0">
            <w:pPr>
              <w:pStyle w:val="Listparagraf"/>
              <w:numPr>
                <w:ilvl w:val="0"/>
                <w:numId w:val="2"/>
              </w:numPr>
              <w:tabs>
                <w:tab w:val="right" w:pos="426"/>
              </w:tabs>
              <w:spacing w:before="120"/>
              <w:rPr>
                <w:b/>
                <w:sz w:val="24"/>
                <w:szCs w:val="24"/>
                <w:lang w:val="en-US"/>
              </w:rPr>
            </w:pPr>
            <w:r w:rsidRPr="00115060">
              <w:rPr>
                <w:sz w:val="24"/>
                <w:szCs w:val="24"/>
                <w:lang w:val="ro-RO"/>
              </w:rPr>
              <w:t>Certificat de atribuire al contului bancar eliberat de banca deținătoare de cont</w:t>
            </w:r>
          </w:p>
          <w:p w14:paraId="0388B575" w14:textId="77777777" w:rsidR="00510AE0" w:rsidRPr="00115060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115060">
              <w:rPr>
                <w:b/>
                <w:sz w:val="24"/>
                <w:szCs w:val="24"/>
                <w:lang w:val="en-US"/>
              </w:rPr>
              <w:t xml:space="preserve">Motivul recurgerii la procedura accelerată (în cazul licitației deschise, restrânse și al procedurii negociate), după caz: </w:t>
            </w:r>
            <w:r w:rsidRPr="00115060">
              <w:rPr>
                <w:sz w:val="24"/>
                <w:szCs w:val="24"/>
                <w:lang w:val="en-US"/>
              </w:rPr>
              <w:t>nu se aplică.</w:t>
            </w:r>
            <w:r w:rsidRPr="00115060">
              <w:rPr>
                <w:b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</w:p>
          <w:p w14:paraId="2EA60AC5" w14:textId="77777777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Tehnici și instrumente specifice de atribuire (dacă este cazul specificați dacă se va utiliza acordul-cadru, sistemul dinamic de achiziție sau licitația electronică):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72373">
              <w:rPr>
                <w:sz w:val="24"/>
                <w:szCs w:val="24"/>
                <w:lang w:val="en-US"/>
              </w:rPr>
              <w:t>nu se aplică.</w:t>
            </w:r>
            <w:r w:rsidRPr="00283884">
              <w:rPr>
                <w:b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</w:p>
          <w:p w14:paraId="32F7E310" w14:textId="77777777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Condiții speciale de care depinde îndeplinirea contractului (</w:t>
            </w:r>
            <w:r w:rsidRPr="00B322E3">
              <w:rPr>
                <w:sz w:val="24"/>
                <w:szCs w:val="24"/>
                <w:lang w:val="en-US"/>
              </w:rPr>
              <w:t>indicați după caz</w:t>
            </w:r>
            <w:r w:rsidRPr="00B322E3">
              <w:rPr>
                <w:b/>
                <w:sz w:val="24"/>
                <w:szCs w:val="24"/>
                <w:lang w:val="en-US"/>
              </w:rPr>
              <w:t>):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72373">
              <w:rPr>
                <w:sz w:val="24"/>
                <w:szCs w:val="24"/>
                <w:lang w:val="en-US"/>
              </w:rPr>
              <w:t>nu se aplică.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83884">
              <w:rPr>
                <w:b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</w:p>
          <w:p w14:paraId="6ACE98D4" w14:textId="77777777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 xml:space="preserve">Criteriul de evaluare aplicat pentru adjudecarea contractului: </w:t>
            </w:r>
            <w:r w:rsidRPr="00772373">
              <w:rPr>
                <w:sz w:val="24"/>
                <w:szCs w:val="24"/>
                <w:u w:val="single"/>
                <w:lang w:val="en-US"/>
              </w:rPr>
              <w:t>prețul cel mai scăzut.</w:t>
            </w:r>
          </w:p>
          <w:p w14:paraId="12C9E9D1" w14:textId="77777777" w:rsidR="00510AE0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Factorii de evaluare a ofertei celei mai avantajoase din punct de vedere economic, precum și ponderile lor:</w:t>
            </w:r>
          </w:p>
          <w:p w14:paraId="671BA082" w14:textId="77777777" w:rsidR="00510AE0" w:rsidRPr="00B322E3" w:rsidRDefault="00510AE0" w:rsidP="00510AE0">
            <w:pPr>
              <w:tabs>
                <w:tab w:val="right" w:pos="426"/>
              </w:tabs>
              <w:spacing w:before="120"/>
              <w:rPr>
                <w:b/>
                <w:sz w:val="24"/>
                <w:szCs w:val="24"/>
                <w:lang w:val="en-US"/>
              </w:rPr>
            </w:pPr>
          </w:p>
          <w:p w14:paraId="39EC9FDD" w14:textId="77777777" w:rsidR="00510AE0" w:rsidRPr="00B322E3" w:rsidRDefault="00510AE0" w:rsidP="00510AE0">
            <w:pPr>
              <w:tabs>
                <w:tab w:val="right" w:pos="426"/>
              </w:tabs>
              <w:spacing w:before="120"/>
              <w:rPr>
                <w:b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7248"/>
              <w:gridCol w:w="1800"/>
            </w:tblGrid>
            <w:tr w:rsidR="00510AE0" w:rsidRPr="004225A2" w14:paraId="5AE23F80" w14:textId="77777777" w:rsidTr="00DD5C5B">
              <w:tc>
                <w:tcPr>
                  <w:tcW w:w="577" w:type="dxa"/>
                  <w:shd w:val="clear" w:color="auto" w:fill="auto"/>
                </w:tcPr>
                <w:p w14:paraId="45BDA219" w14:textId="77777777" w:rsidR="00510AE0" w:rsidRPr="001D4846" w:rsidRDefault="00510AE0" w:rsidP="00510AE0">
                  <w:pPr>
                    <w:tabs>
                      <w:tab w:val="left" w:pos="612"/>
                    </w:tabs>
                    <w:spacing w:before="120" w:after="120"/>
                    <w:rPr>
                      <w:b/>
                      <w:iCs/>
                    </w:rPr>
                  </w:pPr>
                  <w:r w:rsidRPr="001D4846">
                    <w:rPr>
                      <w:b/>
                      <w:iCs/>
                    </w:rPr>
                    <w:t>Nr. d/o</w:t>
                  </w:r>
                </w:p>
              </w:tc>
              <w:tc>
                <w:tcPr>
                  <w:tcW w:w="7248" w:type="dxa"/>
                  <w:shd w:val="clear" w:color="auto" w:fill="auto"/>
                </w:tcPr>
                <w:p w14:paraId="1700777F" w14:textId="77777777" w:rsidR="00510AE0" w:rsidRPr="001D4846" w:rsidRDefault="00510AE0" w:rsidP="00510AE0">
                  <w:pPr>
                    <w:tabs>
                      <w:tab w:val="left" w:pos="612"/>
                    </w:tabs>
                    <w:spacing w:before="120" w:after="120"/>
                    <w:jc w:val="center"/>
                    <w:rPr>
                      <w:b/>
                      <w:iCs/>
                    </w:rPr>
                  </w:pPr>
                  <w:r w:rsidRPr="001D4846">
                    <w:rPr>
                      <w:b/>
                      <w:iCs/>
                    </w:rPr>
                    <w:t>Denumirea factorului de evaluare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07F4F185" w14:textId="77777777" w:rsidR="00510AE0" w:rsidRPr="001D4846" w:rsidRDefault="00510AE0" w:rsidP="00510AE0">
                  <w:pPr>
                    <w:tabs>
                      <w:tab w:val="left" w:pos="612"/>
                    </w:tabs>
                    <w:spacing w:before="120" w:after="120"/>
                    <w:jc w:val="center"/>
                    <w:rPr>
                      <w:b/>
                      <w:iCs/>
                    </w:rPr>
                  </w:pPr>
                  <w:r w:rsidRPr="001D4846">
                    <w:rPr>
                      <w:b/>
                      <w:iCs/>
                    </w:rPr>
                    <w:t>Ponderea%</w:t>
                  </w:r>
                </w:p>
              </w:tc>
            </w:tr>
            <w:tr w:rsidR="00510AE0" w:rsidRPr="004225A2" w14:paraId="60CBCAB6" w14:textId="77777777" w:rsidTr="00DD5C5B">
              <w:tc>
                <w:tcPr>
                  <w:tcW w:w="577" w:type="dxa"/>
                  <w:shd w:val="clear" w:color="auto" w:fill="auto"/>
                </w:tcPr>
                <w:p w14:paraId="34AAF694" w14:textId="77777777" w:rsidR="00510AE0" w:rsidRPr="001D4846" w:rsidRDefault="00510AE0" w:rsidP="00510AE0">
                  <w:pPr>
                    <w:tabs>
                      <w:tab w:val="left" w:pos="612"/>
                    </w:tabs>
                    <w:spacing w:before="120" w:after="120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248" w:type="dxa"/>
                  <w:shd w:val="clear" w:color="auto" w:fill="auto"/>
                </w:tcPr>
                <w:p w14:paraId="1DC266E1" w14:textId="77777777" w:rsidR="00510AE0" w:rsidRPr="001D4846" w:rsidRDefault="00510AE0" w:rsidP="00510AE0">
                  <w:pPr>
                    <w:tabs>
                      <w:tab w:val="left" w:pos="612"/>
                    </w:tabs>
                    <w:spacing w:before="120" w:after="120"/>
                    <w:rPr>
                      <w:iCs/>
                      <w:sz w:val="24"/>
                      <w:szCs w:val="24"/>
                    </w:rPr>
                  </w:pPr>
                  <w:r w:rsidRPr="001D4846">
                    <w:rPr>
                      <w:iCs/>
                      <w:sz w:val="24"/>
                      <w:szCs w:val="24"/>
                    </w:rPr>
                    <w:t>nu se aplică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45F19AC8" w14:textId="77777777" w:rsidR="00510AE0" w:rsidRPr="001D4846" w:rsidRDefault="00510AE0" w:rsidP="00510AE0">
                  <w:pPr>
                    <w:tabs>
                      <w:tab w:val="left" w:pos="612"/>
                    </w:tabs>
                    <w:spacing w:before="120" w:after="120"/>
                    <w:rPr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052CA314" w14:textId="77777777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Termenul limită de depunere/deschidere a ofertelor:</w:t>
            </w:r>
          </w:p>
          <w:p w14:paraId="1C78EC84" w14:textId="77777777" w:rsidR="00510AE0" w:rsidRPr="006E52F5" w:rsidRDefault="00510AE0" w:rsidP="00510AE0">
            <w:pPr>
              <w:pStyle w:val="Listparagraf"/>
              <w:numPr>
                <w:ilvl w:val="0"/>
                <w:numId w:val="3"/>
              </w:numPr>
              <w:tabs>
                <w:tab w:val="right" w:pos="426"/>
              </w:tabs>
              <w:spacing w:before="120"/>
              <w:contextualSpacing w:val="0"/>
              <w:rPr>
                <w:b/>
                <w:sz w:val="24"/>
                <w:szCs w:val="24"/>
                <w:lang w:val="en-US"/>
              </w:rPr>
            </w:pPr>
            <w:r w:rsidRPr="00283884">
              <w:rPr>
                <w:b/>
                <w:sz w:val="24"/>
                <w:szCs w:val="24"/>
                <w:lang w:val="en-US"/>
              </w:rPr>
              <w:t xml:space="preserve">până la: </w:t>
            </w:r>
            <w:r w:rsidRPr="006E52F5">
              <w:rPr>
                <w:b/>
                <w:sz w:val="24"/>
                <w:szCs w:val="24"/>
                <w:lang w:val="en-US"/>
              </w:rPr>
              <w:t xml:space="preserve">Informașia o găciți </w:t>
            </w:r>
            <w:proofErr w:type="gramStart"/>
            <w:r w:rsidRPr="006E52F5">
              <w:rPr>
                <w:b/>
                <w:sz w:val="24"/>
                <w:szCs w:val="24"/>
                <w:lang w:val="en-US"/>
              </w:rPr>
              <w:t xml:space="preserve">în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E52F5">
              <w:rPr>
                <w:b/>
                <w:sz w:val="24"/>
                <w:szCs w:val="24"/>
                <w:lang w:val="en-US"/>
              </w:rPr>
              <w:t>SIA</w:t>
            </w:r>
            <w:proofErr w:type="gramEnd"/>
            <w:r w:rsidRPr="006E52F5">
              <w:rPr>
                <w:b/>
                <w:sz w:val="24"/>
                <w:szCs w:val="24"/>
                <w:lang w:val="en-US"/>
              </w:rPr>
              <w:t xml:space="preserve"> RSAP.</w:t>
            </w:r>
          </w:p>
          <w:p w14:paraId="66164AE9" w14:textId="77777777" w:rsidR="00510AE0" w:rsidRPr="006E52F5" w:rsidRDefault="00510AE0" w:rsidP="00510AE0">
            <w:pPr>
              <w:pStyle w:val="Listparagraf"/>
              <w:numPr>
                <w:ilvl w:val="0"/>
                <w:numId w:val="3"/>
              </w:numPr>
              <w:tabs>
                <w:tab w:val="right" w:pos="426"/>
              </w:tabs>
              <w:spacing w:before="120"/>
              <w:contextualSpacing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-     </w:t>
            </w:r>
            <w:r w:rsidRPr="00283884">
              <w:rPr>
                <w:b/>
                <w:sz w:val="24"/>
                <w:szCs w:val="24"/>
                <w:lang w:val="en-US"/>
              </w:rPr>
              <w:t xml:space="preserve">pe: </w:t>
            </w:r>
            <w:r w:rsidRPr="006E52F5">
              <w:rPr>
                <w:b/>
                <w:sz w:val="24"/>
                <w:szCs w:val="24"/>
                <w:lang w:val="en-US"/>
              </w:rPr>
              <w:t xml:space="preserve">Informașia o găciți </w:t>
            </w:r>
            <w:proofErr w:type="gramStart"/>
            <w:r w:rsidRPr="006E52F5">
              <w:rPr>
                <w:b/>
                <w:sz w:val="24"/>
                <w:szCs w:val="24"/>
                <w:lang w:val="en-US"/>
              </w:rPr>
              <w:t xml:space="preserve">în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E52F5">
              <w:rPr>
                <w:b/>
                <w:sz w:val="24"/>
                <w:szCs w:val="24"/>
                <w:lang w:val="en-US"/>
              </w:rPr>
              <w:t>SIA</w:t>
            </w:r>
            <w:proofErr w:type="gramEnd"/>
            <w:r w:rsidRPr="006E52F5">
              <w:rPr>
                <w:b/>
                <w:sz w:val="24"/>
                <w:szCs w:val="24"/>
                <w:lang w:val="en-US"/>
              </w:rPr>
              <w:t xml:space="preserve"> RSAP.</w:t>
            </w:r>
          </w:p>
          <w:p w14:paraId="0044A703" w14:textId="77777777" w:rsidR="00510AE0" w:rsidRPr="00283884" w:rsidRDefault="00510AE0" w:rsidP="00510AE0">
            <w:pPr>
              <w:pStyle w:val="Listparagraf"/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contextualSpacing w:val="0"/>
              <w:rPr>
                <w:b/>
                <w:sz w:val="24"/>
                <w:szCs w:val="24"/>
                <w:lang w:val="en-US"/>
              </w:rPr>
            </w:pPr>
            <w:r w:rsidRPr="00283884">
              <w:rPr>
                <w:b/>
                <w:sz w:val="24"/>
                <w:szCs w:val="24"/>
                <w:lang w:val="en-US"/>
              </w:rPr>
              <w:t xml:space="preserve">Adresa la care trebuie transmise ofertele sau cererile de participare: </w:t>
            </w:r>
          </w:p>
          <w:p w14:paraId="64C7D3D0" w14:textId="77777777" w:rsidR="00510AE0" w:rsidRPr="00B322E3" w:rsidRDefault="00510AE0" w:rsidP="00510AE0">
            <w:pPr>
              <w:tabs>
                <w:tab w:val="right" w:pos="426"/>
              </w:tabs>
              <w:spacing w:before="120"/>
              <w:ind w:left="45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i/>
                <w:sz w:val="24"/>
                <w:szCs w:val="24"/>
                <w:lang w:val="en-US"/>
              </w:rPr>
              <w:t>Ofertele sau cererile de participare vor fi depuse electronic prin intermediul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22E3">
              <w:rPr>
                <w:b/>
                <w:i/>
                <w:sz w:val="24"/>
                <w:szCs w:val="24"/>
                <w:lang w:val="en-US"/>
              </w:rPr>
              <w:t>SIA RSAP</w:t>
            </w:r>
          </w:p>
          <w:p w14:paraId="6115B578" w14:textId="77777777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Termenul de valabilitate a ofertelor</w:t>
            </w:r>
            <w:r w:rsidRPr="00772373">
              <w:rPr>
                <w:sz w:val="24"/>
                <w:szCs w:val="24"/>
                <w:lang w:val="en-US"/>
              </w:rPr>
              <w:t>:  30 de zile.</w:t>
            </w:r>
            <w:r>
              <w:rPr>
                <w:b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</w:p>
          <w:p w14:paraId="18DF9BD5" w14:textId="77777777" w:rsidR="00510AE0" w:rsidRPr="00494EEE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rPr>
                <w:b/>
                <w:sz w:val="24"/>
                <w:szCs w:val="24"/>
                <w:lang w:val="en-US"/>
              </w:rPr>
            </w:pPr>
            <w:r w:rsidRPr="00494EEE">
              <w:rPr>
                <w:b/>
                <w:sz w:val="24"/>
                <w:szCs w:val="24"/>
                <w:lang w:val="en-US"/>
              </w:rPr>
              <w:t>Locul deschiderii ofertelor:</w:t>
            </w:r>
            <w:r>
              <w:rPr>
                <w:b/>
                <w:sz w:val="24"/>
                <w:szCs w:val="24"/>
                <w:lang w:val="en-US"/>
              </w:rPr>
              <w:t xml:space="preserve">   SIA RSAP.</w:t>
            </w:r>
          </w:p>
          <w:p w14:paraId="5569E8AF" w14:textId="77777777" w:rsidR="00510AE0" w:rsidRPr="00B322E3" w:rsidRDefault="00510AE0" w:rsidP="00510AE0">
            <w:pPr>
              <w:pStyle w:val="Listparagraf"/>
              <w:tabs>
                <w:tab w:val="left" w:pos="360"/>
                <w:tab w:val="left" w:pos="1800"/>
                <w:tab w:val="left" w:pos="3240"/>
              </w:tabs>
              <w:spacing w:after="120"/>
              <w:ind w:left="360"/>
              <w:contextualSpacing w:val="0"/>
              <w:rPr>
                <w:b/>
                <w:i/>
                <w:sz w:val="24"/>
                <w:szCs w:val="24"/>
                <w:lang w:val="en-US"/>
              </w:rPr>
            </w:pPr>
            <w:r w:rsidRPr="00B322E3">
              <w:rPr>
                <w:b/>
                <w:i/>
                <w:sz w:val="24"/>
                <w:szCs w:val="24"/>
                <w:lang w:val="en-US"/>
              </w:rPr>
              <w:t xml:space="preserve">Ofertele întîrziate vor fi respinse. </w:t>
            </w:r>
          </w:p>
          <w:p w14:paraId="5B106527" w14:textId="77777777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450" w:hanging="45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lastRenderedPageBreak/>
              <w:t xml:space="preserve">Persoanele autorizate să asiste la deschiderea ofertelor: </w:t>
            </w:r>
            <w:r w:rsidRPr="00B322E3">
              <w:rPr>
                <w:b/>
                <w:sz w:val="24"/>
                <w:szCs w:val="24"/>
                <w:lang w:val="en-US"/>
              </w:rPr>
              <w:br/>
            </w:r>
            <w:r w:rsidRPr="00B322E3">
              <w:rPr>
                <w:b/>
                <w:i/>
                <w:sz w:val="24"/>
                <w:szCs w:val="24"/>
                <w:lang w:val="en-US"/>
              </w:rPr>
              <w:t xml:space="preserve">Ofertanții sau reprezentanții acestora au dreptul să participe la deschiderea ofertelor, cu excepția cazului cînd ofertele au fost depuse </w:t>
            </w:r>
            <w:proofErr w:type="gramStart"/>
            <w:r w:rsidRPr="00B322E3">
              <w:rPr>
                <w:b/>
                <w:i/>
                <w:sz w:val="24"/>
                <w:szCs w:val="24"/>
                <w:lang w:val="en-US"/>
              </w:rPr>
              <w:t>prin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322E3">
              <w:rPr>
                <w:b/>
                <w:i/>
                <w:sz w:val="24"/>
                <w:szCs w:val="24"/>
                <w:lang w:val="en-US"/>
              </w:rPr>
              <w:t xml:space="preserve"> SIA</w:t>
            </w:r>
            <w:proofErr w:type="gramEnd"/>
            <w:r w:rsidRPr="00B322E3">
              <w:rPr>
                <w:b/>
                <w:i/>
                <w:sz w:val="24"/>
                <w:szCs w:val="24"/>
                <w:lang w:val="en-US"/>
              </w:rPr>
              <w:t xml:space="preserve"> “RSAP”</w:t>
            </w:r>
            <w:r w:rsidRPr="00B322E3">
              <w:rPr>
                <w:b/>
                <w:sz w:val="24"/>
                <w:szCs w:val="24"/>
                <w:lang w:val="en-US"/>
              </w:rPr>
              <w:t>.</w:t>
            </w:r>
          </w:p>
          <w:p w14:paraId="1F05725F" w14:textId="77777777" w:rsidR="00510AE0" w:rsidRPr="0077237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450" w:hanging="450"/>
              <w:rPr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 xml:space="preserve">Limba sau limbile în care trebuie redactate ofertele sau cererile de participare: </w:t>
            </w:r>
            <w:r w:rsidRPr="00772373">
              <w:rPr>
                <w:sz w:val="24"/>
                <w:szCs w:val="24"/>
                <w:lang w:val="en-US"/>
              </w:rPr>
              <w:t xml:space="preserve">Limba română.  </w:t>
            </w:r>
          </w:p>
          <w:p w14:paraId="2F015AE3" w14:textId="77777777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 xml:space="preserve">Respectivul contract se referă la un proiect și/sau program finanțat din fonduri ale Uniunii Europene: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72373">
              <w:rPr>
                <w:sz w:val="24"/>
                <w:szCs w:val="24"/>
                <w:lang w:val="en-US"/>
              </w:rPr>
              <w:t>nu se aplică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 w:rsidRPr="00494EEE">
              <w:rPr>
                <w:b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</w:p>
          <w:p w14:paraId="62088F07" w14:textId="77777777" w:rsidR="00510AE0" w:rsidRPr="00B322E3" w:rsidRDefault="00510AE0" w:rsidP="00510AE0">
            <w:pPr>
              <w:pStyle w:val="Listparagraf"/>
              <w:tabs>
                <w:tab w:val="right" w:pos="426"/>
              </w:tabs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</w:t>
            </w:r>
            <w:r w:rsidRPr="00B322E3">
              <w:rPr>
                <w:szCs w:val="24"/>
                <w:lang w:val="en-US"/>
              </w:rPr>
              <w:t>(se specifică denumirea</w:t>
            </w:r>
            <w:r w:rsidRPr="00B322E3">
              <w:rPr>
                <w:sz w:val="24"/>
                <w:szCs w:val="24"/>
                <w:lang w:val="en-US"/>
              </w:rPr>
              <w:t xml:space="preserve"> </w:t>
            </w:r>
            <w:r w:rsidRPr="00B322E3">
              <w:rPr>
                <w:szCs w:val="24"/>
                <w:lang w:val="en-US"/>
              </w:rPr>
              <w:t>proiectului și/sau programului)</w:t>
            </w:r>
          </w:p>
          <w:p w14:paraId="7D63F434" w14:textId="77777777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 xml:space="preserve">Denumirea și adresa organismului competent de soluționare a contestațiilor: </w:t>
            </w:r>
          </w:p>
          <w:p w14:paraId="7E9C67F9" w14:textId="77777777" w:rsidR="00510AE0" w:rsidRPr="00B322E3" w:rsidRDefault="00510AE0" w:rsidP="00510AE0">
            <w:pPr>
              <w:tabs>
                <w:tab w:val="right" w:pos="426"/>
              </w:tabs>
              <w:ind w:left="450"/>
              <w:rPr>
                <w:b/>
                <w:i/>
                <w:sz w:val="24"/>
                <w:szCs w:val="24"/>
                <w:lang w:val="en-US"/>
              </w:rPr>
            </w:pPr>
            <w:r w:rsidRPr="00B322E3">
              <w:rPr>
                <w:b/>
                <w:i/>
                <w:sz w:val="24"/>
                <w:szCs w:val="24"/>
                <w:lang w:val="en-US"/>
              </w:rPr>
              <w:t>Agenția Națională pentru Soluționarea Contestațiilor</w:t>
            </w:r>
          </w:p>
          <w:p w14:paraId="514DA9AD" w14:textId="77777777" w:rsidR="00510AE0" w:rsidRPr="00B322E3" w:rsidRDefault="00510AE0" w:rsidP="00510AE0">
            <w:pPr>
              <w:tabs>
                <w:tab w:val="right" w:pos="426"/>
              </w:tabs>
              <w:ind w:left="450"/>
              <w:rPr>
                <w:b/>
                <w:i/>
                <w:sz w:val="24"/>
                <w:szCs w:val="24"/>
                <w:lang w:val="en-US"/>
              </w:rPr>
            </w:pPr>
            <w:r w:rsidRPr="00B322E3">
              <w:rPr>
                <w:b/>
                <w:i/>
                <w:sz w:val="24"/>
                <w:szCs w:val="24"/>
                <w:lang w:val="en-US"/>
              </w:rPr>
              <w:t>Adresa: mun. Chișinău, bd. Ștefan cel Mare și Sfânt nr.124 (et.4), MD 2001;</w:t>
            </w:r>
          </w:p>
          <w:p w14:paraId="2B73332E" w14:textId="77777777" w:rsidR="00510AE0" w:rsidRPr="00B322E3" w:rsidRDefault="00510AE0" w:rsidP="00510AE0">
            <w:pPr>
              <w:tabs>
                <w:tab w:val="right" w:pos="426"/>
              </w:tabs>
              <w:ind w:left="450"/>
              <w:rPr>
                <w:b/>
                <w:i/>
                <w:sz w:val="24"/>
                <w:szCs w:val="24"/>
                <w:lang w:val="en-US"/>
              </w:rPr>
            </w:pPr>
            <w:r w:rsidRPr="00B322E3">
              <w:rPr>
                <w:b/>
                <w:i/>
                <w:sz w:val="24"/>
                <w:szCs w:val="24"/>
                <w:lang w:val="en-US"/>
              </w:rPr>
              <w:t>Tel/Fax/email:</w:t>
            </w:r>
            <w:r w:rsidRPr="00B322E3">
              <w:rPr>
                <w:b/>
                <w:i/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Pr="00B322E3">
              <w:rPr>
                <w:b/>
                <w:i/>
                <w:sz w:val="24"/>
                <w:szCs w:val="24"/>
                <w:lang w:val="en-US"/>
              </w:rPr>
              <w:t>022-820 652, 022 820-651, contestatii@ansc.md</w:t>
            </w:r>
          </w:p>
          <w:p w14:paraId="7D7F43AC" w14:textId="77777777" w:rsidR="00510AE0" w:rsidRPr="00494EEE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494EEE">
              <w:rPr>
                <w:b/>
                <w:sz w:val="24"/>
                <w:szCs w:val="24"/>
                <w:lang w:val="en-US"/>
              </w:rPr>
              <w:t>Data (datele) și referința (referințele) publicărilor anterioare în Jurnalul Oficial al Uniunii Europene privind contractul (contractele) la care se referă anunțul respective (dacă este cazul</w:t>
            </w:r>
            <w:r>
              <w:rPr>
                <w:b/>
                <w:sz w:val="24"/>
                <w:szCs w:val="24"/>
                <w:lang w:val="en-US"/>
              </w:rPr>
              <w:t xml:space="preserve">):  </w:t>
            </w:r>
            <w:r w:rsidRPr="00772373">
              <w:rPr>
                <w:sz w:val="24"/>
                <w:szCs w:val="24"/>
                <w:lang w:val="en-US"/>
              </w:rPr>
              <w:t>nu se aplică.</w:t>
            </w:r>
          </w:p>
          <w:p w14:paraId="16542721" w14:textId="77777777" w:rsidR="00510AE0" w:rsidRPr="00494EEE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494EEE">
              <w:rPr>
                <w:b/>
                <w:sz w:val="24"/>
                <w:szCs w:val="24"/>
                <w:lang w:val="en-US"/>
              </w:rPr>
              <w:t>În cazul achizițiilor periodice, calendarul estimat pentru publicarea anunțurilor viitoare</w:t>
            </w:r>
            <w:r>
              <w:rPr>
                <w:b/>
                <w:sz w:val="24"/>
                <w:szCs w:val="24"/>
                <w:lang w:val="en-US"/>
              </w:rPr>
              <w:t xml:space="preserve">:  </w:t>
            </w:r>
            <w:r w:rsidRPr="00772373">
              <w:rPr>
                <w:sz w:val="24"/>
                <w:szCs w:val="24"/>
                <w:lang w:val="en-US"/>
              </w:rPr>
              <w:t>nu se aplică.</w:t>
            </w:r>
            <w:r w:rsidRPr="00494EEE">
              <w:rPr>
                <w:b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</w:p>
          <w:p w14:paraId="356DEA64" w14:textId="77777777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Data publicării anunțului de intenție sau, după caz, precizarea că nu a fost publicat un astfel de anunţ</w:t>
            </w:r>
            <w:r>
              <w:rPr>
                <w:b/>
                <w:sz w:val="24"/>
                <w:szCs w:val="24"/>
                <w:lang w:val="en-US"/>
              </w:rPr>
              <w:t>: ----</w:t>
            </w:r>
          </w:p>
          <w:p w14:paraId="54C5CA28" w14:textId="15478EEE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Data transmiterii spre publicare a anunțului de participare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="0073167E">
              <w:rPr>
                <w:b/>
                <w:sz w:val="24"/>
                <w:szCs w:val="24"/>
                <w:lang w:val="en-US"/>
              </w:rPr>
              <w:t>14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.0</w:t>
            </w:r>
            <w:r w:rsidR="0073167E">
              <w:rPr>
                <w:b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.2019</w:t>
            </w:r>
          </w:p>
          <w:p w14:paraId="42E9337A" w14:textId="77777777" w:rsidR="00510AE0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În cadrul procedurii de achiziție publică se va utiliza/accepta:</w:t>
            </w:r>
          </w:p>
          <w:p w14:paraId="0768AC16" w14:textId="77777777" w:rsidR="00510AE0" w:rsidRPr="00B322E3" w:rsidRDefault="00510AE0" w:rsidP="00510AE0">
            <w:pPr>
              <w:tabs>
                <w:tab w:val="right" w:pos="426"/>
              </w:tabs>
              <w:spacing w:before="120"/>
              <w:ind w:left="360"/>
              <w:rPr>
                <w:b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Ind w:w="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5"/>
              <w:gridCol w:w="3785"/>
            </w:tblGrid>
            <w:tr w:rsidR="00510AE0" w:rsidRPr="00674A36" w14:paraId="18CBC950" w14:textId="77777777" w:rsidTr="00DD5C5B">
              <w:tc>
                <w:tcPr>
                  <w:tcW w:w="5305" w:type="dxa"/>
                  <w:shd w:val="clear" w:color="auto" w:fill="auto"/>
                </w:tcPr>
                <w:p w14:paraId="559E7686" w14:textId="77777777" w:rsidR="00510AE0" w:rsidRPr="00B322E3" w:rsidRDefault="00510AE0" w:rsidP="00510AE0">
                  <w:pPr>
                    <w:tabs>
                      <w:tab w:val="right" w:pos="426"/>
                    </w:tabs>
                    <w:rPr>
                      <w:b/>
                      <w:sz w:val="24"/>
                      <w:szCs w:val="24"/>
                    </w:rPr>
                  </w:pPr>
                  <w:r w:rsidRPr="00B322E3">
                    <w:rPr>
                      <w:b/>
                      <w:sz w:val="24"/>
                      <w:szCs w:val="24"/>
                    </w:rPr>
                    <w:t>Denumirea instrumentului electronic</w:t>
                  </w:r>
                </w:p>
              </w:tc>
              <w:tc>
                <w:tcPr>
                  <w:tcW w:w="3785" w:type="dxa"/>
                  <w:shd w:val="clear" w:color="auto" w:fill="auto"/>
                </w:tcPr>
                <w:p w14:paraId="3B35C4CD" w14:textId="77777777" w:rsidR="00510AE0" w:rsidRPr="00B322E3" w:rsidRDefault="00510AE0" w:rsidP="00510AE0">
                  <w:pPr>
                    <w:tabs>
                      <w:tab w:val="right" w:pos="426"/>
                    </w:tabs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B322E3">
                    <w:rPr>
                      <w:b/>
                      <w:sz w:val="24"/>
                      <w:szCs w:val="24"/>
                      <w:lang w:val="en-US"/>
                    </w:rPr>
                    <w:t>Se va utiliza/accepta sau nu</w:t>
                  </w:r>
                </w:p>
              </w:tc>
            </w:tr>
            <w:tr w:rsidR="00510AE0" w:rsidRPr="00B322E3" w14:paraId="3CF32346" w14:textId="77777777" w:rsidTr="00DD5C5B">
              <w:tc>
                <w:tcPr>
                  <w:tcW w:w="5305" w:type="dxa"/>
                  <w:shd w:val="clear" w:color="auto" w:fill="auto"/>
                </w:tcPr>
                <w:p w14:paraId="5CF6B78F" w14:textId="77777777" w:rsidR="00510AE0" w:rsidRPr="00B322E3" w:rsidRDefault="00510AE0" w:rsidP="00510AE0">
                  <w:pPr>
                    <w:tabs>
                      <w:tab w:val="right" w:pos="426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B322E3">
                    <w:rPr>
                      <w:sz w:val="24"/>
                      <w:szCs w:val="24"/>
                      <w:lang w:val="en-US"/>
                    </w:rPr>
                    <w:t>depunerea electronică a ofertelor sau a cererilor de participare</w:t>
                  </w:r>
                </w:p>
              </w:tc>
              <w:tc>
                <w:tcPr>
                  <w:tcW w:w="3785" w:type="dxa"/>
                  <w:shd w:val="clear" w:color="auto" w:fill="auto"/>
                </w:tcPr>
                <w:p w14:paraId="7FECDD4F" w14:textId="77777777" w:rsidR="00510AE0" w:rsidRPr="00B322E3" w:rsidRDefault="00510AE0" w:rsidP="00510AE0">
                  <w:pPr>
                    <w:tabs>
                      <w:tab w:val="right" w:pos="426"/>
                    </w:tabs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Se acceptă</w:t>
                  </w:r>
                </w:p>
              </w:tc>
            </w:tr>
            <w:tr w:rsidR="00510AE0" w:rsidRPr="004225A2" w14:paraId="2BA86C3D" w14:textId="77777777" w:rsidTr="00DD5C5B">
              <w:tc>
                <w:tcPr>
                  <w:tcW w:w="5305" w:type="dxa"/>
                </w:tcPr>
                <w:p w14:paraId="569D0CC5" w14:textId="77777777" w:rsidR="00510AE0" w:rsidRPr="00B322E3" w:rsidRDefault="00510AE0" w:rsidP="00510AE0">
                  <w:pPr>
                    <w:tabs>
                      <w:tab w:val="right" w:pos="426"/>
                    </w:tabs>
                    <w:rPr>
                      <w:sz w:val="24"/>
                      <w:szCs w:val="24"/>
                    </w:rPr>
                  </w:pPr>
                  <w:r w:rsidRPr="00B322E3">
                    <w:rPr>
                      <w:sz w:val="24"/>
                      <w:szCs w:val="24"/>
                    </w:rPr>
                    <w:t>sistemul de comenzi electronice</w:t>
                  </w:r>
                </w:p>
              </w:tc>
              <w:tc>
                <w:tcPr>
                  <w:tcW w:w="3785" w:type="dxa"/>
                  <w:shd w:val="clear" w:color="auto" w:fill="auto"/>
                </w:tcPr>
                <w:p w14:paraId="61FFC153" w14:textId="77777777" w:rsidR="00510AE0" w:rsidRPr="00494EEE" w:rsidRDefault="00510AE0" w:rsidP="00510AE0">
                  <w:pPr>
                    <w:tabs>
                      <w:tab w:val="right" w:pos="426"/>
                    </w:tabs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>Nu se acceptă</w:t>
                  </w:r>
                </w:p>
              </w:tc>
            </w:tr>
            <w:tr w:rsidR="00510AE0" w:rsidRPr="004225A2" w14:paraId="73259CD4" w14:textId="77777777" w:rsidTr="00DD5C5B">
              <w:tc>
                <w:tcPr>
                  <w:tcW w:w="5305" w:type="dxa"/>
                </w:tcPr>
                <w:p w14:paraId="774D26E4" w14:textId="77777777" w:rsidR="00510AE0" w:rsidRPr="00B322E3" w:rsidRDefault="00510AE0" w:rsidP="00510AE0">
                  <w:pPr>
                    <w:tabs>
                      <w:tab w:val="right" w:pos="426"/>
                    </w:tabs>
                    <w:rPr>
                      <w:sz w:val="24"/>
                      <w:szCs w:val="24"/>
                    </w:rPr>
                  </w:pPr>
                  <w:r w:rsidRPr="00B322E3">
                    <w:rPr>
                      <w:sz w:val="24"/>
                      <w:szCs w:val="24"/>
                    </w:rPr>
                    <w:t>facturarea electronică</w:t>
                  </w:r>
                </w:p>
              </w:tc>
              <w:tc>
                <w:tcPr>
                  <w:tcW w:w="3785" w:type="dxa"/>
                  <w:shd w:val="clear" w:color="auto" w:fill="auto"/>
                </w:tcPr>
                <w:p w14:paraId="65D9E4A6" w14:textId="77777777" w:rsidR="00510AE0" w:rsidRPr="00494EEE" w:rsidRDefault="00510AE0" w:rsidP="00510AE0">
                  <w:pPr>
                    <w:tabs>
                      <w:tab w:val="right" w:pos="426"/>
                    </w:tabs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>Se acceptă</w:t>
                  </w:r>
                </w:p>
              </w:tc>
            </w:tr>
            <w:tr w:rsidR="00510AE0" w:rsidRPr="004225A2" w14:paraId="57E811CE" w14:textId="77777777" w:rsidTr="00DD5C5B">
              <w:tc>
                <w:tcPr>
                  <w:tcW w:w="5305" w:type="dxa"/>
                </w:tcPr>
                <w:p w14:paraId="04FE59C5" w14:textId="77777777" w:rsidR="00510AE0" w:rsidRPr="00B322E3" w:rsidRDefault="00510AE0" w:rsidP="00510AE0">
                  <w:pPr>
                    <w:tabs>
                      <w:tab w:val="right" w:pos="426"/>
                    </w:tabs>
                    <w:rPr>
                      <w:sz w:val="24"/>
                      <w:szCs w:val="24"/>
                    </w:rPr>
                  </w:pPr>
                  <w:r w:rsidRPr="00B322E3">
                    <w:rPr>
                      <w:sz w:val="24"/>
                      <w:szCs w:val="24"/>
                    </w:rPr>
                    <w:t>plățile electronice</w:t>
                  </w:r>
                </w:p>
              </w:tc>
              <w:tc>
                <w:tcPr>
                  <w:tcW w:w="3785" w:type="dxa"/>
                  <w:shd w:val="clear" w:color="auto" w:fill="auto"/>
                </w:tcPr>
                <w:p w14:paraId="2CC68BA5" w14:textId="77777777" w:rsidR="00510AE0" w:rsidRPr="00494EEE" w:rsidRDefault="00510AE0" w:rsidP="00510AE0">
                  <w:pPr>
                    <w:tabs>
                      <w:tab w:val="right" w:pos="426"/>
                    </w:tabs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>Se acceptă</w:t>
                  </w:r>
                </w:p>
              </w:tc>
            </w:tr>
          </w:tbl>
          <w:p w14:paraId="7CFFF602" w14:textId="77777777" w:rsidR="00510AE0" w:rsidRPr="00B322E3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360"/>
              <w:jc w:val="both"/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Contractul intră sub incidența Acordului privind achizițiile guvernamentale al Organizației Mondiale a Comerțului (numai în cazul anunțurilor transmise spre publicare în Jurnalul Oficial al Uniunii Europene):</w:t>
            </w:r>
            <w:r>
              <w:rPr>
                <w:b/>
                <w:sz w:val="24"/>
                <w:szCs w:val="24"/>
                <w:lang w:val="en-US"/>
              </w:rPr>
              <w:t xml:space="preserve"> nu se aplică. </w:t>
            </w:r>
            <w:r w:rsidRPr="00494EEE">
              <w:rPr>
                <w:b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</w:p>
          <w:p w14:paraId="028D9355" w14:textId="77777777" w:rsidR="00510AE0" w:rsidRPr="00B322E3" w:rsidRDefault="00510AE0" w:rsidP="00510AE0">
            <w:pPr>
              <w:pStyle w:val="Listparagraf"/>
              <w:tabs>
                <w:tab w:val="right" w:pos="426"/>
              </w:tabs>
              <w:ind w:left="36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</w:t>
            </w:r>
            <w:r w:rsidRPr="00B322E3">
              <w:rPr>
                <w:szCs w:val="24"/>
                <w:lang w:val="en-US"/>
              </w:rPr>
              <w:t>se specifică da sau nu)</w:t>
            </w:r>
          </w:p>
          <w:p w14:paraId="0C59C6E0" w14:textId="77777777" w:rsidR="00510AE0" w:rsidRPr="004225A2" w:rsidRDefault="00510AE0" w:rsidP="00510AE0">
            <w:pPr>
              <w:numPr>
                <w:ilvl w:val="0"/>
                <w:numId w:val="1"/>
              </w:numPr>
              <w:tabs>
                <w:tab w:val="right" w:pos="426"/>
              </w:tabs>
              <w:spacing w:before="120"/>
              <w:ind w:left="0" w:firstLine="0"/>
              <w:rPr>
                <w:b/>
                <w:sz w:val="24"/>
                <w:szCs w:val="24"/>
              </w:rPr>
            </w:pPr>
            <w:r w:rsidRPr="004225A2">
              <w:rPr>
                <w:b/>
                <w:sz w:val="24"/>
                <w:szCs w:val="24"/>
              </w:rPr>
              <w:t>Alte informații relevante:</w:t>
            </w:r>
            <w:r>
              <w:rPr>
                <w:b/>
                <w:sz w:val="24"/>
                <w:szCs w:val="24"/>
                <w:lang w:val="ro-MD"/>
              </w:rPr>
              <w:t xml:space="preserve"> ----</w:t>
            </w:r>
          </w:p>
          <w:p w14:paraId="6B2F2C2F" w14:textId="77777777" w:rsidR="00510AE0" w:rsidRPr="004225A2" w:rsidRDefault="00510AE0" w:rsidP="00510AE0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0BBEE960" w14:textId="77777777" w:rsidR="00510AE0" w:rsidRPr="004225A2" w:rsidRDefault="00510AE0" w:rsidP="00510AE0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360BB834" w14:textId="77777777" w:rsidR="00510AE0" w:rsidRPr="004225A2" w:rsidRDefault="00510AE0" w:rsidP="00510AE0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7AA682CC" w14:textId="77777777" w:rsidR="00510AE0" w:rsidRPr="006E52F5" w:rsidRDefault="00510AE0" w:rsidP="00510AE0">
            <w:pPr>
              <w:spacing w:before="120" w:after="120"/>
              <w:rPr>
                <w:b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 xml:space="preserve">Conducătorul grupului de lucru: </w:t>
            </w:r>
            <w:r w:rsidRPr="006E52F5">
              <w:rPr>
                <w:b/>
                <w:lang w:val="en-US"/>
              </w:rPr>
              <w:t>______________________________               L.Ș.</w:t>
            </w:r>
          </w:p>
          <w:p w14:paraId="70412DBA" w14:textId="77777777" w:rsidR="00510AE0" w:rsidRDefault="00510AE0" w:rsidP="00BA2EF6">
            <w:pPr>
              <w:keepNext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6A14485" w14:textId="77777777" w:rsidR="00510AE0" w:rsidRDefault="00510AE0" w:rsidP="00BA2EF6">
            <w:pPr>
              <w:keepNext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43AE349" w14:textId="77777777" w:rsidR="00510AE0" w:rsidRDefault="00510AE0" w:rsidP="00BA2EF6">
            <w:pPr>
              <w:keepNext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30718D2" w14:textId="77777777" w:rsidR="0067214D" w:rsidRPr="00771CD3" w:rsidRDefault="0067214D" w:rsidP="0073167E">
            <w:pPr>
              <w:rPr>
                <w:sz w:val="28"/>
                <w:szCs w:val="26"/>
                <w:lang w:val="en-US"/>
              </w:rPr>
            </w:pPr>
          </w:p>
        </w:tc>
      </w:tr>
    </w:tbl>
    <w:p w14:paraId="30D36C07" w14:textId="7D4D5B9A" w:rsidR="00D06E18" w:rsidRPr="004225A2" w:rsidRDefault="00D06E18" w:rsidP="00F644FF">
      <w:pPr>
        <w:spacing w:before="120" w:after="120"/>
        <w:rPr>
          <w:b/>
          <w:sz w:val="24"/>
          <w:szCs w:val="24"/>
          <w:lang w:val="ro-MD"/>
        </w:rPr>
      </w:pP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B5B1D" w14:textId="77777777" w:rsidR="00BF690C" w:rsidRDefault="00BF690C">
      <w:r>
        <w:separator/>
      </w:r>
    </w:p>
  </w:endnote>
  <w:endnote w:type="continuationSeparator" w:id="0">
    <w:p w14:paraId="1D229236" w14:textId="77777777" w:rsidR="00BF690C" w:rsidRDefault="00BF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DD8A" w14:textId="22DB77F5" w:rsidR="004A6566" w:rsidRDefault="004A6566" w:rsidP="0067214D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A36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1D260" w14:textId="77777777" w:rsidR="00BF690C" w:rsidRDefault="00BF690C">
      <w:r>
        <w:separator/>
      </w:r>
    </w:p>
  </w:footnote>
  <w:footnote w:type="continuationSeparator" w:id="0">
    <w:p w14:paraId="17F0127E" w14:textId="77777777" w:rsidR="00BF690C" w:rsidRDefault="00BF6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4E"/>
    <w:rsid w:val="000056FD"/>
    <w:rsid w:val="00006C01"/>
    <w:rsid w:val="00081285"/>
    <w:rsid w:val="00082348"/>
    <w:rsid w:val="00086B34"/>
    <w:rsid w:val="000B2D7E"/>
    <w:rsid w:val="000B4282"/>
    <w:rsid w:val="001224DA"/>
    <w:rsid w:val="0012724E"/>
    <w:rsid w:val="001341A1"/>
    <w:rsid w:val="001452F2"/>
    <w:rsid w:val="00193032"/>
    <w:rsid w:val="00193507"/>
    <w:rsid w:val="00195A29"/>
    <w:rsid w:val="001D48E7"/>
    <w:rsid w:val="001E3C0D"/>
    <w:rsid w:val="001F244D"/>
    <w:rsid w:val="001F3B7A"/>
    <w:rsid w:val="00207B3C"/>
    <w:rsid w:val="00227683"/>
    <w:rsid w:val="002546EC"/>
    <w:rsid w:val="00296754"/>
    <w:rsid w:val="00297F99"/>
    <w:rsid w:val="002A074C"/>
    <w:rsid w:val="002D66C0"/>
    <w:rsid w:val="002E606A"/>
    <w:rsid w:val="002F3A70"/>
    <w:rsid w:val="00340BA2"/>
    <w:rsid w:val="00342A63"/>
    <w:rsid w:val="00353A69"/>
    <w:rsid w:val="003647B8"/>
    <w:rsid w:val="00397C34"/>
    <w:rsid w:val="00403FE6"/>
    <w:rsid w:val="004065C6"/>
    <w:rsid w:val="0041000F"/>
    <w:rsid w:val="004225A2"/>
    <w:rsid w:val="0042484E"/>
    <w:rsid w:val="00443919"/>
    <w:rsid w:val="00444B84"/>
    <w:rsid w:val="0045517F"/>
    <w:rsid w:val="0047574C"/>
    <w:rsid w:val="00491B3E"/>
    <w:rsid w:val="004A6566"/>
    <w:rsid w:val="004C5BB0"/>
    <w:rsid w:val="004D2E47"/>
    <w:rsid w:val="004F54D6"/>
    <w:rsid w:val="004F6142"/>
    <w:rsid w:val="00506D5A"/>
    <w:rsid w:val="00510AE0"/>
    <w:rsid w:val="005140ED"/>
    <w:rsid w:val="00515861"/>
    <w:rsid w:val="005160EE"/>
    <w:rsid w:val="005421FA"/>
    <w:rsid w:val="005518F6"/>
    <w:rsid w:val="005560D1"/>
    <w:rsid w:val="00585530"/>
    <w:rsid w:val="005B0108"/>
    <w:rsid w:val="005D2F0B"/>
    <w:rsid w:val="005E2215"/>
    <w:rsid w:val="005F61AE"/>
    <w:rsid w:val="00602AC3"/>
    <w:rsid w:val="00610EA1"/>
    <w:rsid w:val="0062221E"/>
    <w:rsid w:val="00623BE4"/>
    <w:rsid w:val="006466C0"/>
    <w:rsid w:val="00654065"/>
    <w:rsid w:val="00662C7D"/>
    <w:rsid w:val="0067214D"/>
    <w:rsid w:val="00674A36"/>
    <w:rsid w:val="00675D61"/>
    <w:rsid w:val="0069001F"/>
    <w:rsid w:val="006A6405"/>
    <w:rsid w:val="006C11CA"/>
    <w:rsid w:val="00700A2F"/>
    <w:rsid w:val="00712750"/>
    <w:rsid w:val="007201DC"/>
    <w:rsid w:val="0072330A"/>
    <w:rsid w:val="0073167E"/>
    <w:rsid w:val="0074622B"/>
    <w:rsid w:val="00771CD3"/>
    <w:rsid w:val="00772E9D"/>
    <w:rsid w:val="00791D17"/>
    <w:rsid w:val="00794E2A"/>
    <w:rsid w:val="00796324"/>
    <w:rsid w:val="007F1077"/>
    <w:rsid w:val="008620F5"/>
    <w:rsid w:val="008876C3"/>
    <w:rsid w:val="00892BD2"/>
    <w:rsid w:val="0089634A"/>
    <w:rsid w:val="008B5BB7"/>
    <w:rsid w:val="0090083E"/>
    <w:rsid w:val="00914A85"/>
    <w:rsid w:val="00936455"/>
    <w:rsid w:val="00960E00"/>
    <w:rsid w:val="0096527B"/>
    <w:rsid w:val="00975B74"/>
    <w:rsid w:val="009873DE"/>
    <w:rsid w:val="009B32AB"/>
    <w:rsid w:val="009D5F69"/>
    <w:rsid w:val="009E189E"/>
    <w:rsid w:val="009E244E"/>
    <w:rsid w:val="009F31CC"/>
    <w:rsid w:val="00A02472"/>
    <w:rsid w:val="00A52566"/>
    <w:rsid w:val="00A61F2B"/>
    <w:rsid w:val="00A93CC3"/>
    <w:rsid w:val="00AA14E6"/>
    <w:rsid w:val="00AC2788"/>
    <w:rsid w:val="00AC5DCF"/>
    <w:rsid w:val="00AF24BA"/>
    <w:rsid w:val="00AF44E7"/>
    <w:rsid w:val="00B072A5"/>
    <w:rsid w:val="00B07EB3"/>
    <w:rsid w:val="00B10931"/>
    <w:rsid w:val="00B1222A"/>
    <w:rsid w:val="00B1606A"/>
    <w:rsid w:val="00B46D20"/>
    <w:rsid w:val="00B53265"/>
    <w:rsid w:val="00B65510"/>
    <w:rsid w:val="00B7401E"/>
    <w:rsid w:val="00B82FAC"/>
    <w:rsid w:val="00B86AD1"/>
    <w:rsid w:val="00BA2EF6"/>
    <w:rsid w:val="00BB5D10"/>
    <w:rsid w:val="00BC3016"/>
    <w:rsid w:val="00BC3DE8"/>
    <w:rsid w:val="00BF690C"/>
    <w:rsid w:val="00C03320"/>
    <w:rsid w:val="00C22322"/>
    <w:rsid w:val="00C35DE2"/>
    <w:rsid w:val="00C55B3E"/>
    <w:rsid w:val="00D06E18"/>
    <w:rsid w:val="00D10289"/>
    <w:rsid w:val="00D17B85"/>
    <w:rsid w:val="00D819C9"/>
    <w:rsid w:val="00D85B8C"/>
    <w:rsid w:val="00D920D5"/>
    <w:rsid w:val="00DB2FA4"/>
    <w:rsid w:val="00DD6A5F"/>
    <w:rsid w:val="00DE22D2"/>
    <w:rsid w:val="00E55E71"/>
    <w:rsid w:val="00EB0542"/>
    <w:rsid w:val="00EB12CB"/>
    <w:rsid w:val="00EB2839"/>
    <w:rsid w:val="00ED4D8D"/>
    <w:rsid w:val="00EF7226"/>
    <w:rsid w:val="00F1644B"/>
    <w:rsid w:val="00F33CA7"/>
    <w:rsid w:val="00F37FB9"/>
    <w:rsid w:val="00F424E8"/>
    <w:rsid w:val="00F53932"/>
    <w:rsid w:val="00F539AB"/>
    <w:rsid w:val="00F644FF"/>
    <w:rsid w:val="00FB099F"/>
    <w:rsid w:val="00FD69A6"/>
    <w:rsid w:val="00FE4D58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CD26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u1">
    <w:name w:val="heading 1"/>
    <w:basedOn w:val="Corptext"/>
    <w:next w:val="Normal"/>
    <w:link w:val="Titlu1Caracter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Titlu2">
    <w:name w:val="heading 2"/>
    <w:basedOn w:val="Normal"/>
    <w:next w:val="Normal"/>
    <w:link w:val="Titlu2Caracter"/>
    <w:unhideWhenUsed/>
    <w:qFormat/>
    <w:rsid w:val="004A65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 w:eastAsia="en-US"/>
    </w:rPr>
  </w:style>
  <w:style w:type="paragraph" w:styleId="Titlu3">
    <w:name w:val="heading 3"/>
    <w:basedOn w:val="Normal"/>
    <w:next w:val="Normal"/>
    <w:link w:val="Titlu3Caracter"/>
    <w:unhideWhenUsed/>
    <w:qFormat/>
    <w:rsid w:val="004A65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 w:eastAsia="en-US"/>
    </w:rPr>
  </w:style>
  <w:style w:type="paragraph" w:styleId="Titlu4">
    <w:name w:val="heading 4"/>
    <w:aliases w:val=" Sub-Clause Sub-paragraph"/>
    <w:basedOn w:val="Normal"/>
    <w:next w:val="Normal"/>
    <w:link w:val="Titlu4Caracter"/>
    <w:qFormat/>
    <w:rsid w:val="004A6566"/>
    <w:pPr>
      <w:keepNext/>
      <w:outlineLvl w:val="3"/>
    </w:pPr>
    <w:rPr>
      <w:rFonts w:ascii="Baltica RR" w:hAnsi="Baltica RR"/>
      <w:b/>
      <w:sz w:val="24"/>
      <w:lang w:val="ro-RO"/>
    </w:rPr>
  </w:style>
  <w:style w:type="paragraph" w:styleId="Titlu5">
    <w:name w:val="heading 5"/>
    <w:basedOn w:val="Normal"/>
    <w:next w:val="Normal"/>
    <w:link w:val="Titlu5Caracter"/>
    <w:qFormat/>
    <w:rsid w:val="004A6566"/>
    <w:pPr>
      <w:keepNext/>
      <w:ind w:firstLine="6804"/>
      <w:outlineLvl w:val="4"/>
    </w:pPr>
    <w:rPr>
      <w:sz w:val="28"/>
      <w:lang w:val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4A6566"/>
    <w:pPr>
      <w:spacing w:before="240" w:after="60"/>
      <w:outlineLvl w:val="7"/>
    </w:pPr>
    <w:rPr>
      <w:rFonts w:ascii="Calibri" w:hAnsi="Calibri"/>
      <w:i/>
      <w:iCs/>
      <w:sz w:val="24"/>
      <w:szCs w:val="24"/>
      <w:lang w:val="ro-RO" w:eastAsia="en-US"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4A6566"/>
    <w:pPr>
      <w:spacing w:before="240" w:after="60"/>
      <w:outlineLvl w:val="8"/>
    </w:pPr>
    <w:rPr>
      <w:rFonts w:ascii="Cambria" w:hAnsi="Cambria"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Subsol">
    <w:name w:val="footer"/>
    <w:basedOn w:val="Normal"/>
    <w:link w:val="SubsolCaracter"/>
    <w:rsid w:val="009E244E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rptext">
    <w:name w:val="Body Text"/>
    <w:basedOn w:val="Normal"/>
    <w:link w:val="CorptextCaracter"/>
    <w:unhideWhenUsed/>
    <w:rsid w:val="009E244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extnBalon">
    <w:name w:val="Balloon Text"/>
    <w:basedOn w:val="Normal"/>
    <w:link w:val="TextnBalonCaracter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elgril">
    <w:name w:val="Table Grid"/>
    <w:basedOn w:val="TabelNormal"/>
    <w:uiPriority w:val="5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HotarirePunct1"/>
    <w:basedOn w:val="Normal"/>
    <w:uiPriority w:val="34"/>
    <w:qFormat/>
    <w:rsid w:val="00AA14E6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F424E8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7214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7214D"/>
    <w:rPr>
      <w:color w:val="808080"/>
      <w:shd w:val="clear" w:color="auto" w:fill="E6E6E6"/>
    </w:rPr>
  </w:style>
  <w:style w:type="character" w:customStyle="1" w:styleId="FontStyle12">
    <w:name w:val="Font Style12"/>
    <w:basedOn w:val="Fontdeparagrafimplicit"/>
    <w:rsid w:val="0067214D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67214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46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  <w:style w:type="character" w:customStyle="1" w:styleId="Titlu2Caracter">
    <w:name w:val="Titlu 2 Caracter"/>
    <w:basedOn w:val="Fontdeparagrafimplicit"/>
    <w:link w:val="Titlu2"/>
    <w:rsid w:val="004A6566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eastAsia="en-US"/>
    </w:rPr>
  </w:style>
  <w:style w:type="character" w:customStyle="1" w:styleId="Titlu3Caracter">
    <w:name w:val="Titlu 3 Caracter"/>
    <w:basedOn w:val="Fontdeparagrafimplicit"/>
    <w:link w:val="Titlu3"/>
    <w:rsid w:val="004A6566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eastAsia="en-US"/>
    </w:rPr>
  </w:style>
  <w:style w:type="character" w:customStyle="1" w:styleId="Titlu4Caracter">
    <w:name w:val="Titlu 4 Caracter"/>
    <w:aliases w:val=" Sub-Clause Sub-paragraph Caracter"/>
    <w:basedOn w:val="Fontdeparagrafimplicit"/>
    <w:link w:val="Titlu4"/>
    <w:rsid w:val="004A6566"/>
    <w:rPr>
      <w:rFonts w:ascii="Baltica RR" w:eastAsia="Times New Roman" w:hAnsi="Baltica RR" w:cs="Times New Roman"/>
      <w:b/>
      <w:sz w:val="24"/>
      <w:szCs w:val="20"/>
      <w:lang w:eastAsia="ru-RU"/>
    </w:rPr>
  </w:style>
  <w:style w:type="character" w:customStyle="1" w:styleId="Titlu5Caracter">
    <w:name w:val="Titlu 5 Caracter"/>
    <w:basedOn w:val="Fontdeparagrafimplicit"/>
    <w:link w:val="Titlu5"/>
    <w:rsid w:val="004A65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u8Caracter">
    <w:name w:val="Titlu 8 Caracter"/>
    <w:basedOn w:val="Fontdeparagrafimplicit"/>
    <w:link w:val="Titlu8"/>
    <w:semiHidden/>
    <w:rsid w:val="004A656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itlu9Caracter">
    <w:name w:val="Titlu 9 Caracter"/>
    <w:basedOn w:val="Fontdeparagrafimplicit"/>
    <w:link w:val="Titlu9"/>
    <w:semiHidden/>
    <w:rsid w:val="004A6566"/>
    <w:rPr>
      <w:rFonts w:ascii="Cambria" w:eastAsia="Times New Roman" w:hAnsi="Cambria" w:cs="Times New Roman"/>
      <w:lang w:eastAsia="en-US"/>
    </w:rPr>
  </w:style>
  <w:style w:type="character" w:styleId="Numrdepagin">
    <w:name w:val="page number"/>
    <w:basedOn w:val="Fontdeparagrafimplicit"/>
    <w:rsid w:val="004A6566"/>
  </w:style>
  <w:style w:type="paragraph" w:styleId="Antet">
    <w:name w:val="header"/>
    <w:basedOn w:val="Normal"/>
    <w:link w:val="AntetCaracter"/>
    <w:rsid w:val="004A6566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rsid w:val="004A65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u">
    <w:name w:val="Subtitle"/>
    <w:basedOn w:val="Normal"/>
    <w:link w:val="SubtitluCaracter"/>
    <w:qFormat/>
    <w:rsid w:val="004A6566"/>
    <w:pPr>
      <w:jc w:val="center"/>
    </w:pPr>
    <w:rPr>
      <w:b/>
      <w:sz w:val="32"/>
      <w:lang w:val="en-US"/>
    </w:rPr>
  </w:style>
  <w:style w:type="character" w:customStyle="1" w:styleId="SubtitluCaracter">
    <w:name w:val="Subtitlu Caracter"/>
    <w:basedOn w:val="Fontdeparagrafimplicit"/>
    <w:link w:val="Subtitlu"/>
    <w:rsid w:val="004A656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Indentcorptext">
    <w:name w:val="Body Text Indent"/>
    <w:basedOn w:val="Normal"/>
    <w:link w:val="IndentcorptextCaracter"/>
    <w:rsid w:val="004A6566"/>
    <w:pPr>
      <w:ind w:firstLine="720"/>
      <w:jc w:val="both"/>
    </w:pPr>
    <w:rPr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4A6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Indentcorptext2">
    <w:name w:val="Body Text Indent 2"/>
    <w:basedOn w:val="Normal"/>
    <w:link w:val="Indentcorptext2Caracter"/>
    <w:rsid w:val="004A6566"/>
    <w:pPr>
      <w:ind w:firstLine="567"/>
    </w:pPr>
    <w:rPr>
      <w:rFonts w:ascii="Baltica RR" w:hAnsi="Baltica RR"/>
      <w:sz w:val="24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4A6566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Corptext2">
    <w:name w:val="Body Text 2"/>
    <w:basedOn w:val="Normal"/>
    <w:link w:val="Corptext2Caracter"/>
    <w:rsid w:val="004A6566"/>
    <w:pPr>
      <w:tabs>
        <w:tab w:val="left" w:pos="426"/>
      </w:tabs>
      <w:jc w:val="both"/>
    </w:pPr>
    <w:rPr>
      <w:rFonts w:ascii="Baltica RR" w:hAnsi="Baltica RR"/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4A6566"/>
    <w:rPr>
      <w:rFonts w:ascii="Baltica RR" w:eastAsia="Times New Roman" w:hAnsi="Baltica RR" w:cs="Times New Roman"/>
      <w:sz w:val="24"/>
      <w:szCs w:val="20"/>
      <w:lang w:eastAsia="ru-RU"/>
    </w:rPr>
  </w:style>
  <w:style w:type="paragraph" w:customStyle="1" w:styleId="cn">
    <w:name w:val="cn"/>
    <w:basedOn w:val="Normal"/>
    <w:rsid w:val="004A6566"/>
    <w:pPr>
      <w:jc w:val="center"/>
    </w:pPr>
    <w:rPr>
      <w:sz w:val="24"/>
      <w:szCs w:val="24"/>
    </w:rPr>
  </w:style>
  <w:style w:type="paragraph" w:customStyle="1" w:styleId="cb">
    <w:name w:val="cb"/>
    <w:basedOn w:val="Normal"/>
    <w:rsid w:val="004A6566"/>
    <w:pPr>
      <w:jc w:val="center"/>
    </w:pPr>
    <w:rPr>
      <w:b/>
      <w:bCs/>
      <w:sz w:val="24"/>
      <w:szCs w:val="24"/>
    </w:rPr>
  </w:style>
  <w:style w:type="paragraph" w:styleId="Indentcorptext3">
    <w:name w:val="Body Text Indent 3"/>
    <w:basedOn w:val="Normal"/>
    <w:link w:val="Indentcorptext3Caracter"/>
    <w:rsid w:val="004A6566"/>
    <w:pPr>
      <w:spacing w:after="120"/>
      <w:ind w:left="283"/>
    </w:pPr>
    <w:rPr>
      <w:sz w:val="16"/>
      <w:szCs w:val="16"/>
      <w:lang w:val="ro-RO" w:eastAsia="en-US"/>
    </w:rPr>
  </w:style>
  <w:style w:type="character" w:customStyle="1" w:styleId="Indentcorptext3Caracter">
    <w:name w:val="Indent corp text 3 Caracter"/>
    <w:basedOn w:val="Fontdeparagrafimplicit"/>
    <w:link w:val="Indentcorptext3"/>
    <w:rsid w:val="004A6566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p">
    <w:name w:val="cp"/>
    <w:basedOn w:val="Normal"/>
    <w:rsid w:val="004A6566"/>
    <w:pPr>
      <w:jc w:val="center"/>
    </w:pPr>
    <w:rPr>
      <w:b/>
      <w:bCs/>
      <w:sz w:val="24"/>
      <w:szCs w:val="24"/>
      <w:lang w:val="ro-RO"/>
    </w:rPr>
  </w:style>
  <w:style w:type="paragraph" w:customStyle="1" w:styleId="rg">
    <w:name w:val="rg"/>
    <w:basedOn w:val="Normal"/>
    <w:rsid w:val="004A6566"/>
    <w:pPr>
      <w:jc w:val="right"/>
    </w:pPr>
    <w:rPr>
      <w:sz w:val="24"/>
      <w:szCs w:val="24"/>
    </w:rPr>
  </w:style>
  <w:style w:type="paragraph" w:customStyle="1" w:styleId="Listparagraf1">
    <w:name w:val="Listă paragraf1"/>
    <w:basedOn w:val="Normal"/>
    <w:qFormat/>
    <w:rsid w:val="004A6566"/>
    <w:pPr>
      <w:ind w:left="708"/>
    </w:pPr>
    <w:rPr>
      <w:sz w:val="24"/>
      <w:szCs w:val="24"/>
      <w:lang w:val="ro-RO"/>
    </w:rPr>
  </w:style>
  <w:style w:type="paragraph" w:customStyle="1" w:styleId="Sub-ClauseText">
    <w:name w:val="Sub-Clause Text"/>
    <w:basedOn w:val="Normal"/>
    <w:rsid w:val="004A6566"/>
    <w:pPr>
      <w:spacing w:before="120" w:after="120"/>
      <w:jc w:val="both"/>
    </w:pPr>
    <w:rPr>
      <w:spacing w:val="-4"/>
      <w:sz w:val="24"/>
      <w:lang w:val="en-US" w:eastAsia="en-US"/>
    </w:rPr>
  </w:style>
  <w:style w:type="paragraph" w:customStyle="1" w:styleId="i">
    <w:name w:val="(i)"/>
    <w:basedOn w:val="Normal"/>
    <w:rsid w:val="004A6566"/>
    <w:pPr>
      <w:suppressAutoHyphens/>
      <w:jc w:val="both"/>
    </w:pPr>
    <w:rPr>
      <w:rFonts w:ascii="Tms Rmn" w:hAnsi="Tms Rmn"/>
      <w:sz w:val="24"/>
      <w:lang w:val="en-US" w:eastAsia="en-US"/>
    </w:rPr>
  </w:style>
  <w:style w:type="paragraph" w:customStyle="1" w:styleId="ListParagraph1">
    <w:name w:val="List Paragraph1"/>
    <w:basedOn w:val="Normal"/>
    <w:qFormat/>
    <w:rsid w:val="004A6566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4A6566"/>
    <w:pPr>
      <w:spacing w:after="240"/>
    </w:pPr>
    <w:rPr>
      <w:sz w:val="24"/>
      <w:lang w:val="en-US" w:eastAsia="en-US"/>
    </w:rPr>
  </w:style>
  <w:style w:type="paragraph" w:styleId="Titlucuprins">
    <w:name w:val="TOC Heading"/>
    <w:basedOn w:val="Titlu1"/>
    <w:next w:val="Normal"/>
    <w:uiPriority w:val="39"/>
    <w:unhideWhenUsed/>
    <w:qFormat/>
    <w:rsid w:val="004A6566"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lang w:val="en-US" w:eastAsia="en-US"/>
    </w:rPr>
  </w:style>
  <w:style w:type="paragraph" w:styleId="Cuprins2">
    <w:name w:val="toc 2"/>
    <w:basedOn w:val="Normal"/>
    <w:next w:val="Normal"/>
    <w:autoRedefine/>
    <w:uiPriority w:val="39"/>
    <w:unhideWhenUsed/>
    <w:rsid w:val="004A6566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noProof/>
      <w:sz w:val="24"/>
      <w:szCs w:val="24"/>
      <w:lang w:val="en-US" w:eastAsia="en-US"/>
    </w:rPr>
  </w:style>
  <w:style w:type="paragraph" w:styleId="Cuprins1">
    <w:name w:val="toc 1"/>
    <w:basedOn w:val="Normal"/>
    <w:next w:val="Normal"/>
    <w:autoRedefine/>
    <w:uiPriority w:val="39"/>
    <w:unhideWhenUsed/>
    <w:rsid w:val="004A6566"/>
    <w:pPr>
      <w:tabs>
        <w:tab w:val="right" w:leader="dot" w:pos="9638"/>
      </w:tabs>
      <w:spacing w:after="100" w:line="259" w:lineRule="auto"/>
    </w:pPr>
    <w:rPr>
      <w:rFonts w:eastAsia="SimSun"/>
      <w:b/>
      <w:noProof/>
      <w:sz w:val="24"/>
      <w:szCs w:val="24"/>
      <w:lang w:val="en-US" w:eastAsia="en-US"/>
    </w:rPr>
  </w:style>
  <w:style w:type="paragraph" w:styleId="Cuprins3">
    <w:name w:val="toc 3"/>
    <w:basedOn w:val="Normal"/>
    <w:next w:val="Normal"/>
    <w:autoRedefine/>
    <w:uiPriority w:val="39"/>
    <w:unhideWhenUsed/>
    <w:rsid w:val="004A6566"/>
    <w:pPr>
      <w:spacing w:after="100" w:line="259" w:lineRule="auto"/>
      <w:ind w:left="440"/>
    </w:pPr>
    <w:rPr>
      <w:rFonts w:ascii="Calibri" w:eastAsia="SimSun" w:hAnsi="Calibri"/>
      <w:sz w:val="22"/>
      <w:szCs w:val="22"/>
      <w:lang w:val="en-US" w:eastAsia="en-US"/>
    </w:rPr>
  </w:style>
  <w:style w:type="paragraph" w:styleId="Textnotdesubsol">
    <w:name w:val="footnote text"/>
    <w:basedOn w:val="Normal"/>
    <w:link w:val="TextnotdesubsolCaracter"/>
    <w:rsid w:val="004A6566"/>
    <w:pPr>
      <w:jc w:val="both"/>
    </w:pPr>
    <w:rPr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rsid w:val="004A656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erinnotdesubsol">
    <w:name w:val="footnote reference"/>
    <w:rsid w:val="004A6566"/>
    <w:rPr>
      <w:vertAlign w:val="superscript"/>
    </w:rPr>
  </w:style>
  <w:style w:type="character" w:styleId="Referincomentariu">
    <w:name w:val="annotation reference"/>
    <w:uiPriority w:val="99"/>
    <w:rsid w:val="004A656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4A6566"/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A65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rsid w:val="004A656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4A656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Standard">
    <w:name w:val="Standard"/>
    <w:rsid w:val="004A6566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en-US"/>
    </w:rPr>
  </w:style>
  <w:style w:type="character" w:customStyle="1" w:styleId="apple-converted-space">
    <w:name w:val="apple-converted-space"/>
    <w:rsid w:val="004A6566"/>
  </w:style>
  <w:style w:type="paragraph" w:customStyle="1" w:styleId="Style3">
    <w:name w:val="Style3"/>
    <w:basedOn w:val="Titlu3"/>
    <w:link w:val="Style3Char"/>
    <w:qFormat/>
    <w:rsid w:val="004A6566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4A6566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Cuprins4">
    <w:name w:val="toc 4"/>
    <w:basedOn w:val="Normal"/>
    <w:next w:val="Normal"/>
    <w:autoRedefine/>
    <w:uiPriority w:val="39"/>
    <w:unhideWhenUsed/>
    <w:rsid w:val="004A6566"/>
    <w:pPr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Cuprins5">
    <w:name w:val="toc 5"/>
    <w:basedOn w:val="Normal"/>
    <w:next w:val="Normal"/>
    <w:autoRedefine/>
    <w:uiPriority w:val="39"/>
    <w:unhideWhenUsed/>
    <w:rsid w:val="004A6566"/>
    <w:pPr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Cuprins6">
    <w:name w:val="toc 6"/>
    <w:basedOn w:val="Normal"/>
    <w:next w:val="Normal"/>
    <w:autoRedefine/>
    <w:uiPriority w:val="39"/>
    <w:unhideWhenUsed/>
    <w:rsid w:val="004A6566"/>
    <w:pPr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Cuprins7">
    <w:name w:val="toc 7"/>
    <w:basedOn w:val="Normal"/>
    <w:next w:val="Normal"/>
    <w:autoRedefine/>
    <w:uiPriority w:val="39"/>
    <w:unhideWhenUsed/>
    <w:rsid w:val="004A6566"/>
    <w:pPr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Cuprins8">
    <w:name w:val="toc 8"/>
    <w:basedOn w:val="Normal"/>
    <w:next w:val="Normal"/>
    <w:autoRedefine/>
    <w:uiPriority w:val="39"/>
    <w:unhideWhenUsed/>
    <w:rsid w:val="004A6566"/>
    <w:pPr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Cuprins9">
    <w:name w:val="toc 9"/>
    <w:basedOn w:val="Normal"/>
    <w:next w:val="Normal"/>
    <w:autoRedefine/>
    <w:uiPriority w:val="39"/>
    <w:unhideWhenUsed/>
    <w:rsid w:val="004A6566"/>
    <w:pPr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  <w:style w:type="paragraph" w:customStyle="1" w:styleId="Style153">
    <w:name w:val="Style153"/>
    <w:basedOn w:val="Normal"/>
    <w:uiPriority w:val="99"/>
    <w:rsid w:val="004A6566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val="ro-RO" w:eastAsia="ro-RO"/>
    </w:rPr>
  </w:style>
  <w:style w:type="character" w:customStyle="1" w:styleId="FontStyle195">
    <w:name w:val="Font Style195"/>
    <w:uiPriority w:val="99"/>
    <w:rsid w:val="004A65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4A6566"/>
    <w:pPr>
      <w:widowControl w:val="0"/>
      <w:autoSpaceDE w:val="0"/>
      <w:autoSpaceDN w:val="0"/>
      <w:adjustRightInd w:val="0"/>
      <w:spacing w:line="314" w:lineRule="exact"/>
      <w:jc w:val="both"/>
    </w:pPr>
    <w:rPr>
      <w:sz w:val="24"/>
      <w:szCs w:val="24"/>
      <w:lang w:val="ro-RO" w:eastAsia="ro-RO"/>
    </w:rPr>
  </w:style>
  <w:style w:type="character" w:customStyle="1" w:styleId="FontStyle197">
    <w:name w:val="Font Style197"/>
    <w:uiPriority w:val="99"/>
    <w:rsid w:val="004A6566"/>
    <w:rPr>
      <w:rFonts w:ascii="Times New Roman" w:hAnsi="Times New Roman" w:cs="Times New Roman"/>
      <w:sz w:val="22"/>
      <w:szCs w:val="22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4A6566"/>
    <w:rPr>
      <w:rFonts w:ascii="Consolas" w:hAnsi="Consolas"/>
      <w:noProof/>
      <w:lang w:val="ro-RO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4A6566"/>
    <w:rPr>
      <w:rFonts w:ascii="Consolas" w:eastAsia="Times New Roman" w:hAnsi="Consolas" w:cs="Times New Roman"/>
      <w:noProof/>
      <w:sz w:val="20"/>
      <w:szCs w:val="20"/>
      <w:lang w:eastAsia="en-US"/>
    </w:rPr>
  </w:style>
  <w:style w:type="paragraph" w:styleId="Frspaiere">
    <w:name w:val="No Spacing"/>
    <w:link w:val="FrspaiereCaracter"/>
    <w:uiPriority w:val="1"/>
    <w:qFormat/>
    <w:rsid w:val="004A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rspaiereCaracter">
    <w:name w:val="Fără spațiere Caracter"/>
    <w:link w:val="Frspaiere"/>
    <w:uiPriority w:val="1"/>
    <w:rsid w:val="004A65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.macari@parlament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07B85-C9AD-4A87-ABDD-CD4773A6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4139</Words>
  <Characters>24009</Characters>
  <Application>Microsoft Office Word</Application>
  <DocSecurity>0</DocSecurity>
  <Lines>200</Lines>
  <Paragraphs>56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AAP</Company>
  <LinksUpToDate>false</LinksUpToDate>
  <CharactersWithSpaces>28092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Ala Macari</cp:lastModifiedBy>
  <cp:revision>7</cp:revision>
  <cp:lastPrinted>2019-05-14T07:37:00Z</cp:lastPrinted>
  <dcterms:created xsi:type="dcterms:W3CDTF">2019-05-14T06:31:00Z</dcterms:created>
  <dcterms:modified xsi:type="dcterms:W3CDTF">2019-05-14T07:37:00Z</dcterms:modified>
</cp:coreProperties>
</file>